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66" w:rsidRPr="00464E3F" w:rsidRDefault="00036866" w:rsidP="0003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  <w:r w:rsidRPr="00464E3F">
        <w:rPr>
          <w:rFonts w:ascii="Times New Roman" w:eastAsia="Calibri" w:hAnsi="Times New Roman" w:cs="Times New Roman"/>
          <w:b/>
          <w:szCs w:val="20"/>
        </w:rPr>
        <w:t>Техническая спецификация</w:t>
      </w:r>
    </w:p>
    <w:p w:rsidR="00036866" w:rsidRPr="00464E3F" w:rsidRDefault="00036866" w:rsidP="00036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  <w:r w:rsidRPr="00464E3F">
        <w:rPr>
          <w:rFonts w:ascii="Times New Roman" w:eastAsia="Calibri" w:hAnsi="Times New Roman" w:cs="Times New Roman"/>
          <w:b/>
          <w:szCs w:val="20"/>
        </w:rPr>
        <w:t xml:space="preserve">по </w:t>
      </w:r>
      <w:r w:rsidRPr="00464E3F">
        <w:rPr>
          <w:rFonts w:ascii="Times New Roman" w:eastAsia="Calibri" w:hAnsi="Times New Roman" w:cs="Times New Roman"/>
          <w:b/>
          <w:szCs w:val="20"/>
          <w:lang w:val="kk-KZ"/>
        </w:rPr>
        <w:t xml:space="preserve">государственному </w:t>
      </w:r>
      <w:r w:rsidRPr="00464E3F">
        <w:rPr>
          <w:rFonts w:ascii="Times New Roman" w:eastAsia="Calibri" w:hAnsi="Times New Roman" w:cs="Times New Roman"/>
          <w:b/>
          <w:szCs w:val="20"/>
        </w:rPr>
        <w:t>закупу</w:t>
      </w:r>
      <w:r w:rsidRPr="00464E3F">
        <w:rPr>
          <w:rFonts w:ascii="Times New Roman" w:eastAsia="Calibri" w:hAnsi="Times New Roman" w:cs="Times New Roman"/>
          <w:b/>
          <w:szCs w:val="20"/>
          <w:lang w:val="kk-KZ"/>
        </w:rPr>
        <w:t xml:space="preserve"> </w:t>
      </w:r>
      <w:r w:rsidRPr="00464E3F">
        <w:rPr>
          <w:rFonts w:ascii="Times New Roman" w:eastAsia="Calibri" w:hAnsi="Times New Roman" w:cs="Times New Roman"/>
          <w:b/>
          <w:szCs w:val="20"/>
        </w:rPr>
        <w:t>«</w:t>
      </w:r>
      <w:r w:rsidR="002D223F" w:rsidRPr="00464E3F">
        <w:rPr>
          <w:rFonts w:ascii="Times New Roman" w:eastAsia="Calibri" w:hAnsi="Times New Roman" w:cs="Times New Roman"/>
          <w:b/>
          <w:szCs w:val="20"/>
        </w:rPr>
        <w:t>Монитор</w:t>
      </w:r>
      <w:r w:rsidRPr="00464E3F">
        <w:rPr>
          <w:rFonts w:ascii="Times New Roman" w:eastAsia="Calibri" w:hAnsi="Times New Roman" w:cs="Times New Roman"/>
          <w:b/>
          <w:szCs w:val="20"/>
        </w:rPr>
        <w:t xml:space="preserve">» </w:t>
      </w:r>
    </w:p>
    <w:p w:rsidR="00036866" w:rsidRPr="0057615B" w:rsidRDefault="00036866" w:rsidP="000368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6520"/>
      </w:tblGrid>
      <w:tr w:rsidR="00036866" w:rsidRPr="0057615B" w:rsidTr="008C0F50"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6520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</w:t>
            </w:r>
          </w:p>
        </w:tc>
      </w:tr>
      <w:tr w:rsidR="00036866" w:rsidRPr="0057615B" w:rsidTr="008C0F50"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520" w:type="dxa"/>
          </w:tcPr>
          <w:p w:rsidR="00CF730E" w:rsidRPr="0057615B" w:rsidRDefault="00CF730E" w:rsidP="00CF730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36866" w:rsidRPr="0057615B" w:rsidTr="008C0F50">
        <w:trPr>
          <w:trHeight w:val="333"/>
        </w:trPr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6520" w:type="dxa"/>
          </w:tcPr>
          <w:p w:rsidR="00036866" w:rsidRPr="0057615B" w:rsidRDefault="00036866" w:rsidP="002D223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 ранее </w:t>
            </w:r>
            <w:r w:rsidR="002D223F" w:rsidRPr="005761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2022</w:t>
            </w:r>
          </w:p>
        </w:tc>
      </w:tr>
      <w:tr w:rsidR="00036866" w:rsidRPr="0057615B" w:rsidTr="008C0F50">
        <w:trPr>
          <w:trHeight w:val="161"/>
        </w:trPr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 (в месяцах)</w:t>
            </w:r>
          </w:p>
        </w:tc>
        <w:tc>
          <w:tcPr>
            <w:tcW w:w="6520" w:type="dxa"/>
          </w:tcPr>
          <w:p w:rsidR="00036866" w:rsidRPr="0057615B" w:rsidRDefault="0057615B" w:rsidP="008C0F5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 менее </w:t>
            </w:r>
            <w:r w:rsidR="00036866" w:rsidRPr="005761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36866" w:rsidRPr="0057615B" w:rsidTr="008C0F50">
        <w:trPr>
          <w:trHeight w:val="2399"/>
        </w:trPr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520" w:type="dxa"/>
            <w:shd w:val="clear" w:color="auto" w:fill="auto"/>
          </w:tcPr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Диагональ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>не менее 27 дюймов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Форматное соотношение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Широкоэкранный формат не </w:t>
            </w:r>
            <w:r w:rsidR="00A9312A" w:rsidRPr="0057615B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16:9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Тип панели, поверхность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9312A" w:rsidRPr="0057615B"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IPS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Оптимальное разрешение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не менее 1 920 x 1 080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точек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при частоте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 более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60 Гц.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B143B5" w:rsidRPr="0057615B" w:rsidRDefault="00B143B5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Максимальная частота: не менее 75Гц 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Коэффициент контрастности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не менее 1000:1 (номинал)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Технология подсветки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ниже с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ветодиодн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Яркость 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не менее 250 кд/м²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Время отклика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не более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5 мс</w:t>
            </w:r>
            <w:r w:rsidR="00090F8B" w:rsidRPr="005761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F8B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Угол обзора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не менее 178° (по вертикали, номинал)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не менее 178° (по горизонтали, номинал)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090F8B" w:rsidRPr="0057615B" w:rsidRDefault="00090F8B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Угол наклона - Не менее -5°,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+20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°;</w:t>
            </w:r>
          </w:p>
          <w:p w:rsidR="00036866" w:rsidRPr="0057615B" w:rsidRDefault="00090F8B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Порты ввода-вывода:</w:t>
            </w:r>
          </w:p>
          <w:p w:rsidR="00090F8B" w:rsidRPr="0057615B" w:rsidRDefault="00090F8B" w:rsidP="00090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 порта 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не ниже 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90F8B" w:rsidRPr="0057615B" w:rsidRDefault="00090F8B" w:rsidP="00090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Не менее 1 порта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не ниже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0F8B" w:rsidRPr="0057615B" w:rsidRDefault="00090F8B" w:rsidP="00090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Энергопотребление:</w:t>
            </w:r>
          </w:p>
          <w:p w:rsidR="00090F8B" w:rsidRPr="0057615B" w:rsidRDefault="00B143B5" w:rsidP="00090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В режиме работы не более 20</w:t>
            </w:r>
            <w:r w:rsidR="00090F8B"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Вт; </w:t>
            </w:r>
          </w:p>
          <w:p w:rsidR="002D223F" w:rsidRPr="0057615B" w:rsidRDefault="00090F8B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В ре</w:t>
            </w:r>
            <w:r w:rsidR="00B143B5" w:rsidRPr="0057615B">
              <w:rPr>
                <w:rFonts w:ascii="Times New Roman" w:hAnsi="Times New Roman" w:cs="Times New Roman"/>
                <w:sz w:val="20"/>
                <w:szCs w:val="20"/>
              </w:rPr>
              <w:t>жиме ожидания и сна не более 1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Вт.</w:t>
            </w:r>
          </w:p>
          <w:p w:rsidR="00036866" w:rsidRPr="0057615B" w:rsidRDefault="00090F8B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Дополнительно:</w:t>
            </w:r>
          </w:p>
          <w:p w:rsidR="00090F8B" w:rsidRPr="0057615B" w:rsidRDefault="00090F8B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5761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VESA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крепления; </w:t>
            </w:r>
          </w:p>
          <w:p w:rsidR="00090F8B" w:rsidRPr="0057615B" w:rsidRDefault="00090F8B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должны быть включены все интерфейсные кабели, кабели электропитания и инструкции.</w:t>
            </w:r>
          </w:p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866" w:rsidRPr="0057615B" w:rsidTr="008C0F50"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Сопутствующие услуги (указываются при необходимости) (монтаж, наладка, обучение, проверки и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испытания товаров)</w:t>
            </w:r>
          </w:p>
        </w:tc>
        <w:tc>
          <w:tcPr>
            <w:tcW w:w="6520" w:type="dxa"/>
          </w:tcPr>
          <w:p w:rsidR="00036866" w:rsidRPr="0057615B" w:rsidRDefault="00036866" w:rsidP="008C0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Поставщик также должен предусмотреть: диагностику/тестирование, транспортировку всего оборудования.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6866" w:rsidRPr="0057615B" w:rsidTr="008C0F50"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Условия к потенциальному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поставщику в случае определения его победителем и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заключения с ним договора о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закупках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(указываются при необходимости) (Отклонение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потенциального поставщика за не указание и непредставление</w:t>
            </w:r>
          </w:p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указанных сведений не допускается)</w:t>
            </w:r>
          </w:p>
        </w:tc>
        <w:tc>
          <w:tcPr>
            <w:tcW w:w="6520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6866" w:rsidRPr="0057615B" w:rsidTr="008C0F50"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</w:t>
            </w:r>
          </w:p>
        </w:tc>
        <w:tc>
          <w:tcPr>
            <w:tcW w:w="6520" w:type="dxa"/>
          </w:tcPr>
          <w:p w:rsidR="00036866" w:rsidRPr="0057615B" w:rsidRDefault="002D223F" w:rsidP="008C0F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  <w:r w:rsidR="00E221C9" w:rsidRPr="005761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календарных дней со дня заключения договора</w:t>
            </w:r>
          </w:p>
        </w:tc>
      </w:tr>
      <w:tr w:rsidR="00036866" w:rsidRPr="0057615B" w:rsidTr="008C0F50">
        <w:tc>
          <w:tcPr>
            <w:tcW w:w="425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036866" w:rsidRPr="0057615B" w:rsidRDefault="00036866" w:rsidP="008C0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B">
              <w:rPr>
                <w:rFonts w:ascii="Times New Roman" w:eastAsia="Calibri" w:hAnsi="Times New Roman" w:cs="Times New Roman"/>
                <w:sz w:val="20"/>
                <w:szCs w:val="20"/>
              </w:rPr>
              <w:t>Место поставки товара</w:t>
            </w:r>
          </w:p>
        </w:tc>
        <w:tc>
          <w:tcPr>
            <w:tcW w:w="6520" w:type="dxa"/>
          </w:tcPr>
          <w:p w:rsidR="00036866" w:rsidRPr="0057615B" w:rsidRDefault="00036866" w:rsidP="00E2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221C9" w:rsidRPr="0057615B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proofErr w:type="spellEnd"/>
            <w:r w:rsidRPr="0057615B">
              <w:rPr>
                <w:rFonts w:ascii="Times New Roman" w:hAnsi="Times New Roman" w:cs="Times New Roman"/>
                <w:sz w:val="20"/>
                <w:szCs w:val="20"/>
              </w:rPr>
              <w:t xml:space="preserve">, район </w:t>
            </w:r>
            <w:r w:rsidR="00D47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Есиль</w:t>
            </w:r>
            <w:r w:rsidR="00D47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, ул. Д. Конаева, 4.</w:t>
            </w:r>
          </w:p>
        </w:tc>
      </w:tr>
    </w:tbl>
    <w:p w:rsidR="007E7ADD" w:rsidRPr="00036866" w:rsidRDefault="007E7ADD" w:rsidP="00036866">
      <w:pPr>
        <w:rPr>
          <w:lang w:val="kk-KZ"/>
        </w:rPr>
      </w:pPr>
      <w:bookmarkStart w:id="0" w:name="_GoBack"/>
      <w:bookmarkEnd w:id="0"/>
    </w:p>
    <w:sectPr w:rsidR="007E7ADD" w:rsidRPr="00036866" w:rsidSect="008F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423"/>
    <w:multiLevelType w:val="hybridMultilevel"/>
    <w:tmpl w:val="8ACC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8AA"/>
    <w:multiLevelType w:val="hybridMultilevel"/>
    <w:tmpl w:val="9F784DA0"/>
    <w:lvl w:ilvl="0" w:tplc="991C3D2E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DD1036D"/>
    <w:multiLevelType w:val="hybridMultilevel"/>
    <w:tmpl w:val="5058BCF6"/>
    <w:lvl w:ilvl="0" w:tplc="369A2170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A61147F"/>
    <w:multiLevelType w:val="hybridMultilevel"/>
    <w:tmpl w:val="A9547BC6"/>
    <w:lvl w:ilvl="0" w:tplc="8EE80478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B3"/>
    <w:rsid w:val="000109EF"/>
    <w:rsid w:val="0001115C"/>
    <w:rsid w:val="00036866"/>
    <w:rsid w:val="000417DE"/>
    <w:rsid w:val="00043EAC"/>
    <w:rsid w:val="0006057C"/>
    <w:rsid w:val="000635A1"/>
    <w:rsid w:val="00090F8B"/>
    <w:rsid w:val="00091543"/>
    <w:rsid w:val="0009475D"/>
    <w:rsid w:val="000B5AB8"/>
    <w:rsid w:val="000E6E57"/>
    <w:rsid w:val="00114598"/>
    <w:rsid w:val="00150B53"/>
    <w:rsid w:val="001631F8"/>
    <w:rsid w:val="00176FA4"/>
    <w:rsid w:val="0018047F"/>
    <w:rsid w:val="00183590"/>
    <w:rsid w:val="001B353C"/>
    <w:rsid w:val="00215835"/>
    <w:rsid w:val="0022727F"/>
    <w:rsid w:val="002651B9"/>
    <w:rsid w:val="00280D68"/>
    <w:rsid w:val="002D223F"/>
    <w:rsid w:val="002E3786"/>
    <w:rsid w:val="00342FCF"/>
    <w:rsid w:val="003436AC"/>
    <w:rsid w:val="00347833"/>
    <w:rsid w:val="00352D12"/>
    <w:rsid w:val="003B2075"/>
    <w:rsid w:val="003B2950"/>
    <w:rsid w:val="003F35DF"/>
    <w:rsid w:val="0042510D"/>
    <w:rsid w:val="004523B7"/>
    <w:rsid w:val="00460F78"/>
    <w:rsid w:val="00464E3F"/>
    <w:rsid w:val="00473C2A"/>
    <w:rsid w:val="00503479"/>
    <w:rsid w:val="0053330F"/>
    <w:rsid w:val="00541318"/>
    <w:rsid w:val="00544DC3"/>
    <w:rsid w:val="00545732"/>
    <w:rsid w:val="0056134D"/>
    <w:rsid w:val="00562A3E"/>
    <w:rsid w:val="00566E18"/>
    <w:rsid w:val="005748ED"/>
    <w:rsid w:val="0057615B"/>
    <w:rsid w:val="005A6C1E"/>
    <w:rsid w:val="005D0AE8"/>
    <w:rsid w:val="005D6F76"/>
    <w:rsid w:val="005D70D3"/>
    <w:rsid w:val="005E7984"/>
    <w:rsid w:val="00614EA9"/>
    <w:rsid w:val="00617711"/>
    <w:rsid w:val="00635FC5"/>
    <w:rsid w:val="00642DCF"/>
    <w:rsid w:val="00652120"/>
    <w:rsid w:val="0065392B"/>
    <w:rsid w:val="00654270"/>
    <w:rsid w:val="00664176"/>
    <w:rsid w:val="006836A6"/>
    <w:rsid w:val="00695B20"/>
    <w:rsid w:val="006C4124"/>
    <w:rsid w:val="006E0346"/>
    <w:rsid w:val="0071533E"/>
    <w:rsid w:val="00724602"/>
    <w:rsid w:val="00754C9E"/>
    <w:rsid w:val="00770347"/>
    <w:rsid w:val="00783AE6"/>
    <w:rsid w:val="007850A9"/>
    <w:rsid w:val="007A1541"/>
    <w:rsid w:val="007A5A4B"/>
    <w:rsid w:val="007B6561"/>
    <w:rsid w:val="007D2057"/>
    <w:rsid w:val="007D2667"/>
    <w:rsid w:val="007E7ADD"/>
    <w:rsid w:val="00811891"/>
    <w:rsid w:val="00811CC1"/>
    <w:rsid w:val="008227F8"/>
    <w:rsid w:val="0082621D"/>
    <w:rsid w:val="0084487F"/>
    <w:rsid w:val="008470FD"/>
    <w:rsid w:val="00863F60"/>
    <w:rsid w:val="008706A4"/>
    <w:rsid w:val="00870767"/>
    <w:rsid w:val="0087281A"/>
    <w:rsid w:val="00875789"/>
    <w:rsid w:val="0088075F"/>
    <w:rsid w:val="008A3396"/>
    <w:rsid w:val="008C0F50"/>
    <w:rsid w:val="008F7F72"/>
    <w:rsid w:val="00906AC5"/>
    <w:rsid w:val="009431BB"/>
    <w:rsid w:val="00955B7B"/>
    <w:rsid w:val="00967D27"/>
    <w:rsid w:val="009D3CE1"/>
    <w:rsid w:val="009D795F"/>
    <w:rsid w:val="009E6922"/>
    <w:rsid w:val="00A21ED4"/>
    <w:rsid w:val="00A347F3"/>
    <w:rsid w:val="00A6085F"/>
    <w:rsid w:val="00A75D52"/>
    <w:rsid w:val="00A8514B"/>
    <w:rsid w:val="00A9312A"/>
    <w:rsid w:val="00AA2A86"/>
    <w:rsid w:val="00AA3934"/>
    <w:rsid w:val="00AD5C9A"/>
    <w:rsid w:val="00B143B5"/>
    <w:rsid w:val="00B44436"/>
    <w:rsid w:val="00B45817"/>
    <w:rsid w:val="00B655A1"/>
    <w:rsid w:val="00BA7BAD"/>
    <w:rsid w:val="00BC4B98"/>
    <w:rsid w:val="00BE3D10"/>
    <w:rsid w:val="00BE5AFE"/>
    <w:rsid w:val="00BE69F0"/>
    <w:rsid w:val="00C25CCD"/>
    <w:rsid w:val="00C67137"/>
    <w:rsid w:val="00C86CB1"/>
    <w:rsid w:val="00C92F2C"/>
    <w:rsid w:val="00CA29AC"/>
    <w:rsid w:val="00CA556A"/>
    <w:rsid w:val="00CB4A89"/>
    <w:rsid w:val="00CD2D48"/>
    <w:rsid w:val="00CD5914"/>
    <w:rsid w:val="00CF2BC7"/>
    <w:rsid w:val="00CF5160"/>
    <w:rsid w:val="00CF730E"/>
    <w:rsid w:val="00D04832"/>
    <w:rsid w:val="00D07397"/>
    <w:rsid w:val="00D12418"/>
    <w:rsid w:val="00D134B3"/>
    <w:rsid w:val="00D2297D"/>
    <w:rsid w:val="00D37C76"/>
    <w:rsid w:val="00D47F37"/>
    <w:rsid w:val="00D512A7"/>
    <w:rsid w:val="00D611EB"/>
    <w:rsid w:val="00DB24C0"/>
    <w:rsid w:val="00DB2C4B"/>
    <w:rsid w:val="00DD5762"/>
    <w:rsid w:val="00E16EB3"/>
    <w:rsid w:val="00E221C9"/>
    <w:rsid w:val="00E418EF"/>
    <w:rsid w:val="00E967BA"/>
    <w:rsid w:val="00E96943"/>
    <w:rsid w:val="00EC1FFC"/>
    <w:rsid w:val="00EC574B"/>
    <w:rsid w:val="00EE632F"/>
    <w:rsid w:val="00EE675E"/>
    <w:rsid w:val="00F345C3"/>
    <w:rsid w:val="00F35F50"/>
    <w:rsid w:val="00F531A5"/>
    <w:rsid w:val="00F8130A"/>
    <w:rsid w:val="00F86EA2"/>
    <w:rsid w:val="00FA51EE"/>
    <w:rsid w:val="00FA596E"/>
    <w:rsid w:val="00FA5ACC"/>
    <w:rsid w:val="00FB1129"/>
    <w:rsid w:val="00FB7BEC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40C8"/>
  <w15:docId w15:val="{B317D995-C4FB-47DB-B195-4A6F969F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1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A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C1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5A6C1E"/>
  </w:style>
  <w:style w:type="paragraph" w:styleId="a5">
    <w:name w:val="No Spacing"/>
    <w:uiPriority w:val="1"/>
    <w:qFormat/>
    <w:rsid w:val="00CD2D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5748ED"/>
    <w:rPr>
      <w:i/>
      <w:iCs/>
    </w:rPr>
  </w:style>
  <w:style w:type="character" w:customStyle="1" w:styleId="label">
    <w:name w:val="label"/>
    <w:basedOn w:val="a0"/>
    <w:rsid w:val="00036866"/>
  </w:style>
  <w:style w:type="character" w:customStyle="1" w:styleId="value">
    <w:name w:val="value"/>
    <w:basedOn w:val="a0"/>
    <w:rsid w:val="0003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Aimdos Alisher N.</cp:lastModifiedBy>
  <cp:revision>3</cp:revision>
  <cp:lastPrinted>2020-12-31T06:51:00Z</cp:lastPrinted>
  <dcterms:created xsi:type="dcterms:W3CDTF">2024-01-05T04:47:00Z</dcterms:created>
  <dcterms:modified xsi:type="dcterms:W3CDTF">2024-02-22T10:14:00Z</dcterms:modified>
</cp:coreProperties>
</file>