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646" w:rsidRDefault="00EA7646" w:rsidP="00EA7646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ТЕХНИКАЛЫҚ ЕРЕКШЕЛІГІ</w:t>
      </w:r>
    </w:p>
    <w:p w:rsidR="00EA7646" w:rsidRPr="00400B10" w:rsidRDefault="00EA7646" w:rsidP="00EA7646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79"/>
      </w:tblGrid>
      <w:tr w:rsidR="00EA7646" w:rsidRPr="00400B10" w:rsidTr="00087800">
        <w:tc>
          <w:tcPr>
            <w:tcW w:w="425" w:type="dxa"/>
          </w:tcPr>
          <w:p w:rsidR="00EA7646" w:rsidRPr="00400B10" w:rsidRDefault="00EA7646" w:rsidP="00087800">
            <w:pPr>
              <w:rPr>
                <w:rFonts w:ascii="Times New Roman" w:hAnsi="Times New Roman" w:cs="Times New Roman"/>
                <w:b/>
              </w:rPr>
            </w:pPr>
            <w:r w:rsidRPr="00400B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5" w:type="dxa"/>
          </w:tcPr>
          <w:p w:rsidR="00EA7646" w:rsidRPr="00400B10" w:rsidRDefault="00EA7646" w:rsidP="0008780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0B10">
              <w:rPr>
                <w:rFonts w:ascii="Times New Roman" w:hAnsi="Times New Roman" w:cs="Times New Roman"/>
                <w:b/>
              </w:rPr>
              <w:t>Бөлімі</w:t>
            </w:r>
            <w:proofErr w:type="spellEnd"/>
          </w:p>
        </w:tc>
        <w:tc>
          <w:tcPr>
            <w:tcW w:w="6379" w:type="dxa"/>
          </w:tcPr>
          <w:p w:rsidR="00EA7646" w:rsidRPr="00400B10" w:rsidRDefault="00EA7646" w:rsidP="0008780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00B10">
              <w:rPr>
                <w:rFonts w:ascii="Times New Roman" w:hAnsi="Times New Roman" w:cs="Times New Roman"/>
                <w:b/>
              </w:rPr>
              <w:t>Талаптар</w:t>
            </w:r>
            <w:proofErr w:type="spellEnd"/>
            <w:r w:rsidRPr="00400B10"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</w:tr>
      <w:tr w:rsidR="00EA7646" w:rsidRPr="00400B10" w:rsidTr="00087800">
        <w:tc>
          <w:tcPr>
            <w:tcW w:w="425" w:type="dxa"/>
          </w:tcPr>
          <w:p w:rsidR="00EA7646" w:rsidRPr="00400B10" w:rsidRDefault="00EA7646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</w:tcPr>
          <w:p w:rsidR="00EA7646" w:rsidRPr="00400B10" w:rsidRDefault="00EA7646" w:rsidP="000878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Тауардың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6379" w:type="dxa"/>
          </w:tcPr>
          <w:p w:rsidR="00EA7646" w:rsidRPr="00400B10" w:rsidRDefault="00EA7646" w:rsidP="00087800">
            <w:pPr>
              <w:rPr>
                <w:rFonts w:ascii="Times New Roman" w:hAnsi="Times New Roman" w:cs="Times New Roman"/>
              </w:rPr>
            </w:pPr>
            <w:bookmarkStart w:id="0" w:name="_GoBack"/>
            <w:r w:rsidRPr="00632FA1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Ілгекті микрофон</w:t>
            </w:r>
            <w:bookmarkEnd w:id="0"/>
          </w:p>
        </w:tc>
      </w:tr>
      <w:tr w:rsidR="00EA7646" w:rsidRPr="00400B10" w:rsidTr="00087800">
        <w:tc>
          <w:tcPr>
            <w:tcW w:w="425" w:type="dxa"/>
          </w:tcPr>
          <w:p w:rsidR="00EA7646" w:rsidRPr="00400B10" w:rsidRDefault="00EA7646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5" w:type="dxa"/>
          </w:tcPr>
          <w:p w:rsidR="00EA7646" w:rsidRPr="00400B10" w:rsidRDefault="00EA7646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ал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олар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алуды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нормалау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ескеріле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талап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етілетін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пайдаланушылық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сипаттамалары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400B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</w:tcPr>
          <w:p w:rsidR="00EA7646" w:rsidRPr="00400B10" w:rsidRDefault="00EA7646" w:rsidP="00087800">
            <w:pPr>
              <w:rPr>
                <w:rFonts w:ascii="Times New Roman" w:hAnsi="Times New Roman" w:cs="Times New Roman"/>
              </w:rPr>
            </w:pPr>
          </w:p>
        </w:tc>
      </w:tr>
      <w:tr w:rsidR="00EA7646" w:rsidRPr="00400B10" w:rsidTr="00087800">
        <w:tc>
          <w:tcPr>
            <w:tcW w:w="425" w:type="dxa"/>
          </w:tcPr>
          <w:p w:rsidR="00EA7646" w:rsidRPr="00400B10" w:rsidRDefault="00EA7646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5" w:type="dxa"/>
          </w:tcPr>
          <w:p w:rsidR="00EA7646" w:rsidRPr="00400B10" w:rsidRDefault="00EA7646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жылы</w:t>
            </w:r>
            <w:proofErr w:type="spellEnd"/>
          </w:p>
        </w:tc>
        <w:tc>
          <w:tcPr>
            <w:tcW w:w="6379" w:type="dxa"/>
          </w:tcPr>
          <w:p w:rsidR="00EA7646" w:rsidRPr="00400B10" w:rsidRDefault="00EA7646" w:rsidP="00087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емес</w:t>
            </w:r>
            <w:proofErr w:type="spellEnd"/>
          </w:p>
        </w:tc>
      </w:tr>
      <w:tr w:rsidR="00EA7646" w:rsidRPr="00400B10" w:rsidTr="00087800">
        <w:tc>
          <w:tcPr>
            <w:tcW w:w="425" w:type="dxa"/>
          </w:tcPr>
          <w:p w:rsidR="00EA7646" w:rsidRPr="00400B10" w:rsidRDefault="00EA7646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5" w:type="dxa"/>
          </w:tcPr>
          <w:p w:rsidR="00EA7646" w:rsidRPr="00400B10" w:rsidRDefault="00EA7646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Кепілдік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мерзімі</w:t>
            </w:r>
            <w:proofErr w:type="spellEnd"/>
            <w:r w:rsidRPr="00400B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0B10">
              <w:rPr>
                <w:rFonts w:ascii="Times New Roman" w:hAnsi="Times New Roman" w:cs="Times New Roman"/>
              </w:rPr>
              <w:t>(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айлар</w:t>
            </w:r>
            <w:proofErr w:type="spellEnd"/>
            <w:r w:rsidRPr="00400B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</w:tcPr>
          <w:p w:rsidR="00EA7646" w:rsidRPr="00400B10" w:rsidRDefault="00EA7646" w:rsidP="00087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A7646" w:rsidRPr="00EA7646" w:rsidTr="00087800">
        <w:tc>
          <w:tcPr>
            <w:tcW w:w="425" w:type="dxa"/>
          </w:tcPr>
          <w:p w:rsidR="00EA7646" w:rsidRPr="00400B10" w:rsidRDefault="00EA7646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5" w:type="dxa"/>
          </w:tcPr>
          <w:p w:rsidR="00EA7646" w:rsidRPr="00400B10" w:rsidRDefault="00EA7646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өнімділігі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сипаттамаларының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сипатталуы</w:t>
            </w:r>
            <w:proofErr w:type="spellEnd"/>
          </w:p>
        </w:tc>
        <w:tc>
          <w:tcPr>
            <w:tcW w:w="6379" w:type="dxa"/>
          </w:tcPr>
          <w:p w:rsidR="00EA7646" w:rsidRPr="000B08AA" w:rsidRDefault="00EA7646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Микрофон: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і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г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ек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ті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EA7646" w:rsidRPr="000B08AA" w:rsidRDefault="00EA7646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Әрекет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принципі: конденсатор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лы;</w:t>
            </w:r>
          </w:p>
          <w:p w:rsidR="00EA7646" w:rsidRPr="000B08AA" w:rsidRDefault="00EA7646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Микрофон бағыты: барлық бағытты;</w:t>
            </w:r>
          </w:p>
          <w:p w:rsidR="00EA7646" w:rsidRPr="000B08AA" w:rsidRDefault="00EA7646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Номиналды кедергісі: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кемінде 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1000 Ом;</w:t>
            </w:r>
          </w:p>
          <w:p w:rsidR="00EA7646" w:rsidRPr="000B08AA" w:rsidRDefault="00EA7646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Жиілік ди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апазоны: 20 Гц-тен 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20000 Гц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-ке дейін 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/ ±3 дБ /;</w:t>
            </w:r>
          </w:p>
          <w:p w:rsidR="00EA7646" w:rsidRPr="000B08AA" w:rsidRDefault="00EA7646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Сезімталдық: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кемінде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-46 дБ;</w:t>
            </w:r>
          </w:p>
          <w:p w:rsidR="00EA7646" w:rsidRPr="000B08AA" w:rsidRDefault="00EA7646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Дыбыс қысымы: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кемінде 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142 дБ;</w:t>
            </w:r>
          </w:p>
          <w:p w:rsidR="00EA7646" w:rsidRPr="000B08AA" w:rsidRDefault="00EA7646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Шудың эквивалентті деңгейі: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кемінде 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27 дБ (А);</w:t>
            </w:r>
          </w:p>
          <w:p w:rsidR="00EA7646" w:rsidRPr="000B08AA" w:rsidRDefault="00EA7646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Қосылым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ағытпасы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: 3-pin / Lemo /;</w:t>
            </w:r>
          </w:p>
          <w:p w:rsidR="00EA7646" w:rsidRPr="000B08AA" w:rsidRDefault="00EA7646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Кабель ұзындығы: 1.6 м кем емес;</w:t>
            </w:r>
          </w:p>
          <w:p w:rsidR="00EA7646" w:rsidRPr="000B08AA" w:rsidRDefault="00EA7646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Қуат көзі: ф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антом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ды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EA7646" w:rsidRPr="000B08AA" w:rsidRDefault="00EA7646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Фантомдық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қуат көзі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кемінде 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7,5 В;</w:t>
            </w:r>
          </w:p>
          <w:p w:rsidR="00EA7646" w:rsidRPr="000B08AA" w:rsidRDefault="00EA7646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Корпус материалы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: пластик;</w:t>
            </w:r>
          </w:p>
          <w:p w:rsidR="00EA7646" w:rsidRPr="000B08AA" w:rsidRDefault="00EA7646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lastRenderedPageBreak/>
              <w:t>Микрофон диаметрі: 5 мм артық емес;</w:t>
            </w:r>
          </w:p>
          <w:p w:rsidR="00EA7646" w:rsidRPr="000B08AA" w:rsidRDefault="00EA7646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Салмағы: 2 г</w:t>
            </w:r>
            <w:r w:rsidRPr="001549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рамнан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артық емес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EA7646" w:rsidRPr="000B08AA" w:rsidRDefault="00EA7646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Қысқа MZC 2-1 қақпағы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ның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және ұзын MZC 2-2 қақпағы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ның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бар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болуы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EA7646" w:rsidRDefault="00EA7646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Sennheiser SK5212 таратқыштарымен және Sennheiser </w:t>
            </w:r>
            <w:r w:rsidRPr="000B08A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EM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3732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ресиверлерімен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үйлесімді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болуы</w:t>
            </w:r>
            <w:r w:rsidRPr="000B08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.</w:t>
            </w:r>
          </w:p>
          <w:p w:rsidR="00EA7646" w:rsidRPr="00C71477" w:rsidRDefault="00EA7646" w:rsidP="000878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1030F2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Пайдаланылған, қалпына келтірілген, қайта өңделген немесе қандай да бір жолмен өзгертілген микрофонды жеткізуге жол берілмейді.</w:t>
            </w:r>
          </w:p>
          <w:p w:rsidR="00EA7646" w:rsidRPr="00313798" w:rsidRDefault="00EA7646" w:rsidP="0008780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69F7">
              <w:rPr>
                <w:rFonts w:ascii="Times New Roman" w:eastAsia="Times New Roman" w:hAnsi="Times New Roman" w:cs="Times New Roman"/>
                <w:lang w:val="kk-KZ" w:eastAsia="ru-RU"/>
              </w:rPr>
              <w:t>Аукцион құрамында әлеуетті өнім беруші жабдық өндірушісінен не оның әлеуетті өнім берушінің техникалық ерекшелігінде көрсетілген ресми өкілінен (дилерден немесе дистрибьютордан) авторизациялық хаттың көшірмесін ұсынуға тиіс.</w:t>
            </w:r>
          </w:p>
          <w:p w:rsidR="00EA7646" w:rsidRPr="00F81842" w:rsidRDefault="00EA7646" w:rsidP="00087800">
            <w:p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A7646" w:rsidRPr="00EA7646" w:rsidTr="00087800">
        <w:tc>
          <w:tcPr>
            <w:tcW w:w="425" w:type="dxa"/>
          </w:tcPr>
          <w:p w:rsidR="00EA7646" w:rsidRPr="001B7126" w:rsidRDefault="00EA7646" w:rsidP="00087800">
            <w:pPr>
              <w:rPr>
                <w:rFonts w:ascii="Times New Roman" w:hAnsi="Times New Roman" w:cs="Times New Roman"/>
                <w:lang w:val="kk-KZ"/>
              </w:rPr>
            </w:pPr>
            <w:r w:rsidRPr="001B7126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3545" w:type="dxa"/>
          </w:tcPr>
          <w:p w:rsidR="00EA7646" w:rsidRPr="001B7126" w:rsidRDefault="00EA7646" w:rsidP="00087800">
            <w:pPr>
              <w:rPr>
                <w:rFonts w:ascii="Times New Roman" w:hAnsi="Times New Roman" w:cs="Times New Roman"/>
                <w:lang w:val="kk-KZ"/>
              </w:rPr>
            </w:pPr>
            <w:r w:rsidRPr="001B7126">
              <w:rPr>
                <w:rFonts w:ascii="Times New Roman" w:hAnsi="Times New Roman" w:cs="Times New Roman"/>
                <w:lang w:val="kk-KZ"/>
              </w:rPr>
              <w:t>Байланысты қызметтер (қажет болған жағдайда көрсетіледі) (монтаждау, іске қосу, дайындау, тексеру және тауарларды сынау)</w:t>
            </w:r>
          </w:p>
        </w:tc>
        <w:tc>
          <w:tcPr>
            <w:tcW w:w="6379" w:type="dxa"/>
          </w:tcPr>
          <w:p w:rsidR="00EA7646" w:rsidRPr="00400B10" w:rsidRDefault="00EA7646" w:rsidP="0008780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A7646" w:rsidRPr="00400B10" w:rsidTr="00087800">
        <w:tc>
          <w:tcPr>
            <w:tcW w:w="425" w:type="dxa"/>
          </w:tcPr>
          <w:p w:rsidR="00EA7646" w:rsidRPr="00400B10" w:rsidRDefault="00EA7646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5" w:type="dxa"/>
          </w:tcPr>
          <w:p w:rsidR="00EA7646" w:rsidRPr="00400B10" w:rsidRDefault="00EA7646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1030F2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өнім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берушіге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оны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жеңімпаз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деп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анықтаған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және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онымен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алу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шарт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жасасқан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қойылатын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030F2">
              <w:rPr>
                <w:rFonts w:ascii="Times New Roman" w:hAnsi="Times New Roman" w:cs="Times New Roman"/>
              </w:rPr>
              <w:t>қажет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1030F2">
              <w:rPr>
                <w:rFonts w:ascii="Times New Roman" w:hAnsi="Times New Roman" w:cs="Times New Roman"/>
              </w:rPr>
              <w:t>) (</w:t>
            </w:r>
            <w:proofErr w:type="spellStart"/>
            <w:r w:rsidRPr="001030F2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өнім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берушіні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көрсетілген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мәліметтерді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көрсетпегені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ұсынбағаны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үшін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қабылдамауға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жол</w:t>
            </w:r>
            <w:proofErr w:type="spellEnd"/>
            <w:r w:rsidRPr="00103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F2">
              <w:rPr>
                <w:rFonts w:ascii="Times New Roman" w:hAnsi="Times New Roman" w:cs="Times New Roman"/>
              </w:rPr>
              <w:t>берілмейді</w:t>
            </w:r>
            <w:proofErr w:type="spellEnd"/>
            <w:r w:rsidRPr="001030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</w:tcPr>
          <w:p w:rsidR="00EA7646" w:rsidRPr="00400B10" w:rsidRDefault="00EA7646" w:rsidP="00087800">
            <w:pPr>
              <w:rPr>
                <w:rFonts w:ascii="Times New Roman" w:hAnsi="Times New Roman" w:cs="Times New Roman"/>
              </w:rPr>
            </w:pPr>
          </w:p>
        </w:tc>
      </w:tr>
    </w:tbl>
    <w:p w:rsidR="00EA7646" w:rsidRPr="00400B10" w:rsidRDefault="00EA7646" w:rsidP="00EA7646">
      <w:pPr>
        <w:rPr>
          <w:rFonts w:ascii="Times New Roman" w:hAnsi="Times New Roman" w:cs="Times New Roman"/>
        </w:rPr>
      </w:pPr>
    </w:p>
    <w:p w:rsidR="00EA7646" w:rsidRPr="00567AA4" w:rsidRDefault="00EA7646" w:rsidP="00EA7646">
      <w:pPr>
        <w:rPr>
          <w:lang w:val="kk-KZ"/>
        </w:rPr>
      </w:pPr>
    </w:p>
    <w:p w:rsidR="0046642C" w:rsidRPr="00EA7646" w:rsidRDefault="0046642C">
      <w:pPr>
        <w:rPr>
          <w:lang w:val="kk-KZ"/>
        </w:rPr>
      </w:pPr>
    </w:p>
    <w:sectPr w:rsidR="0046642C" w:rsidRPr="00EA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46"/>
    <w:rsid w:val="0046642C"/>
    <w:rsid w:val="00E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D9086-316F-4DFF-AF67-B148E060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646"/>
    <w:pPr>
      <w:spacing w:after="200" w:line="276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4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7646"/>
    <w:pPr>
      <w:spacing w:after="0" w:line="240" w:lineRule="auto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2024-02-22T09:49:00Z</dcterms:created>
  <dcterms:modified xsi:type="dcterms:W3CDTF">2024-02-22T09:49:00Z</dcterms:modified>
</cp:coreProperties>
</file>