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B3" w:rsidRPr="002E360A" w:rsidRDefault="009B4CB3" w:rsidP="009B4CB3">
      <w:pPr>
        <w:tabs>
          <w:tab w:val="left" w:pos="993"/>
        </w:tabs>
        <w:ind w:firstLine="567"/>
        <w:jc w:val="center"/>
        <w:rPr>
          <w:b/>
        </w:rPr>
      </w:pPr>
      <w:r w:rsidRPr="002E360A">
        <w:rPr>
          <w:b/>
        </w:rPr>
        <w:t>ТЕХНИЧЕСКАЯ СПЕЦИФИКАЦИЯ</w:t>
      </w:r>
    </w:p>
    <w:p w:rsidR="009B4CB3" w:rsidRPr="002E360A" w:rsidRDefault="009B4CB3" w:rsidP="009B4CB3">
      <w:pPr>
        <w:tabs>
          <w:tab w:val="left" w:pos="993"/>
        </w:tabs>
        <w:ind w:firstLine="567"/>
        <w:jc w:val="center"/>
        <w:rPr>
          <w:b/>
        </w:rPr>
      </w:pPr>
      <w:r w:rsidRPr="002E360A">
        <w:rPr>
          <w:b/>
        </w:rPr>
        <w:t>закупаемых Товаров</w:t>
      </w:r>
    </w:p>
    <w:p w:rsidR="009B4CB3" w:rsidRPr="002E360A" w:rsidRDefault="009B4CB3" w:rsidP="009B4CB3">
      <w:pPr>
        <w:tabs>
          <w:tab w:val="left" w:pos="993"/>
        </w:tabs>
        <w:ind w:firstLine="567"/>
        <w:jc w:val="center"/>
        <w:rPr>
          <w:b/>
        </w:rPr>
      </w:pPr>
      <w:r w:rsidRPr="002E360A">
        <w:rPr>
          <w:b/>
        </w:rPr>
        <w:t>(</w:t>
      </w:r>
      <w:r>
        <w:t>Частотный преобразователь</w:t>
      </w:r>
      <w:r w:rsidRPr="002E360A">
        <w:rPr>
          <w:b/>
        </w:rPr>
        <w:t>)</w:t>
      </w:r>
    </w:p>
    <w:p w:rsidR="009B4CB3" w:rsidRPr="002E360A" w:rsidRDefault="009B4CB3" w:rsidP="009B4CB3">
      <w:pPr>
        <w:tabs>
          <w:tab w:val="left" w:pos="993"/>
        </w:tabs>
        <w:ind w:firstLine="567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98"/>
        <w:gridCol w:w="5642"/>
      </w:tblGrid>
      <w:tr w:rsidR="009B4CB3" w:rsidRPr="008B3608" w:rsidTr="00137C7B">
        <w:trPr>
          <w:trHeight w:val="400"/>
        </w:trPr>
        <w:tc>
          <w:tcPr>
            <w:tcW w:w="425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val="en-US"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998" w:type="dxa"/>
            <w:shd w:val="clear" w:color="auto" w:fill="auto"/>
          </w:tcPr>
          <w:p w:rsidR="009B4CB3" w:rsidRPr="008B3608" w:rsidRDefault="009B4CB3" w:rsidP="00137C7B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42" w:type="dxa"/>
            <w:shd w:val="clear" w:color="auto" w:fill="auto"/>
          </w:tcPr>
          <w:p w:rsidR="009B4CB3" w:rsidRPr="008B3608" w:rsidRDefault="009B4CB3" w:rsidP="00137C7B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Требования</w:t>
            </w:r>
          </w:p>
        </w:tc>
      </w:tr>
      <w:tr w:rsidR="009B4CB3" w:rsidRPr="008B3608" w:rsidTr="00137C7B">
        <w:tc>
          <w:tcPr>
            <w:tcW w:w="425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sz w:val="18"/>
                <w:szCs w:val="18"/>
                <w:lang w:val="kk-KZ" w:eastAsia="en-US"/>
              </w:rPr>
              <w:t>Наименование товара</w:t>
            </w:r>
          </w:p>
        </w:tc>
        <w:tc>
          <w:tcPr>
            <w:tcW w:w="5642" w:type="dxa"/>
            <w:shd w:val="clear" w:color="auto" w:fill="auto"/>
          </w:tcPr>
          <w:p w:rsidR="009B4CB3" w:rsidRPr="008B3608" w:rsidRDefault="009B4CB3" w:rsidP="00137C7B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3608">
              <w:rPr>
                <w:rFonts w:ascii="Times New Roman" w:eastAsia="Times New Roman" w:hAnsi="Times New Roman"/>
                <w:sz w:val="18"/>
                <w:szCs w:val="18"/>
              </w:rPr>
              <w:t>Частотный преобразователь.</w:t>
            </w:r>
          </w:p>
        </w:tc>
      </w:tr>
      <w:tr w:rsidR="009B4CB3" w:rsidRPr="008B3608" w:rsidTr="00137C7B">
        <w:tc>
          <w:tcPr>
            <w:tcW w:w="425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Наименование национальных стандартов, а в случае </w:t>
            </w:r>
            <w:proofErr w:type="gramStart"/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их  отсутствия</w:t>
            </w:r>
            <w:proofErr w:type="gramEnd"/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5642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B4CB3" w:rsidRPr="008B3608" w:rsidTr="00137C7B">
        <w:trPr>
          <w:trHeight w:val="333"/>
        </w:trPr>
        <w:tc>
          <w:tcPr>
            <w:tcW w:w="425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642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B4CB3" w:rsidRPr="008B3608" w:rsidTr="00137C7B">
        <w:tc>
          <w:tcPr>
            <w:tcW w:w="425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Гарантийный срок (в месяцах)</w:t>
            </w:r>
          </w:p>
        </w:tc>
        <w:tc>
          <w:tcPr>
            <w:tcW w:w="5642" w:type="dxa"/>
            <w:shd w:val="clear" w:color="auto" w:fill="auto"/>
          </w:tcPr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  <w:shd w:val="clear" w:color="auto" w:fill="FFFFFF"/>
              </w:rPr>
              <w:t>не менее 12 месяцев.</w:t>
            </w:r>
          </w:p>
        </w:tc>
      </w:tr>
      <w:tr w:rsidR="009B4CB3" w:rsidRPr="008B3608" w:rsidTr="00137C7B">
        <w:tc>
          <w:tcPr>
            <w:tcW w:w="425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Описание требуемых функциональных, технических,</w:t>
            </w:r>
          </w:p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5642" w:type="dxa"/>
            <w:shd w:val="clear" w:color="auto" w:fill="auto"/>
          </w:tcPr>
          <w:p w:rsidR="009B4CB3" w:rsidRPr="008B3608" w:rsidRDefault="009B4CB3" w:rsidP="00137C7B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Электрические характеристики</w:t>
            </w:r>
          </w:p>
          <w:p w:rsidR="009B4CB3" w:rsidRPr="008B3608" w:rsidRDefault="009B4CB3" w:rsidP="00137C7B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Мощность: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>
              <w:rPr>
                <w:sz w:val="18"/>
                <w:szCs w:val="18"/>
                <w:lang w:val="kk-KZ"/>
              </w:rPr>
              <w:t>22</w:t>
            </w:r>
            <w:r w:rsidRPr="008B3608"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кВт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Напряжение питания:</w:t>
            </w:r>
            <w:r w:rsidRPr="008B3608">
              <w:rPr>
                <w:sz w:val="18"/>
                <w:szCs w:val="18"/>
              </w:rPr>
              <w:tab/>
              <w:t>от 380 до 480 В</w:t>
            </w:r>
          </w:p>
          <w:p w:rsidR="009B4CB3" w:rsidRPr="008B3608" w:rsidRDefault="009B4CB3" w:rsidP="00137C7B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Номинальный ток:</w:t>
            </w:r>
            <w:r w:rsidRPr="008B360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45</w:t>
            </w:r>
            <w:r w:rsidRPr="008B3608"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А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Выходная частота: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 от </w:t>
            </w:r>
            <w:r w:rsidRPr="008B3608">
              <w:rPr>
                <w:sz w:val="18"/>
                <w:szCs w:val="18"/>
              </w:rPr>
              <w:t>0 до 500 Гц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Количество фаз: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3</w:t>
            </w:r>
          </w:p>
          <w:p w:rsidR="009B4CB3" w:rsidRPr="008B3608" w:rsidRDefault="009B4CB3" w:rsidP="00137C7B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Технические характеристики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Время разгона:</w:t>
            </w:r>
            <w:r w:rsidRPr="008B3608">
              <w:rPr>
                <w:sz w:val="18"/>
                <w:szCs w:val="18"/>
              </w:rPr>
              <w:tab/>
              <w:t>от 0,1 до 1800 секунд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Время торможения:</w:t>
            </w:r>
            <w:r w:rsidRPr="008B3608">
              <w:rPr>
                <w:sz w:val="18"/>
                <w:szCs w:val="18"/>
              </w:rPr>
              <w:tab/>
              <w:t>от 0,1 до 1800 секунд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Перегрузка: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110% в течение 1 минуты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Рабочая температура:</w:t>
            </w:r>
            <w:r w:rsidRPr="008B3608">
              <w:rPr>
                <w:sz w:val="18"/>
                <w:szCs w:val="18"/>
              </w:rPr>
              <w:tab/>
              <w:t>от -15 до +40 °С</w:t>
            </w:r>
          </w:p>
          <w:p w:rsidR="009B4CB3" w:rsidRPr="008B3608" w:rsidRDefault="009B4CB3" w:rsidP="00137C7B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Подключение</w:t>
            </w:r>
          </w:p>
          <w:p w:rsidR="009B4CB3" w:rsidRPr="008B3608" w:rsidRDefault="009B4CB3" w:rsidP="00137C7B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Аналоговый вход: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2</w:t>
            </w:r>
            <w:r w:rsidRPr="008B3608">
              <w:rPr>
                <w:sz w:val="18"/>
                <w:szCs w:val="18"/>
                <w:lang w:val="kk-KZ"/>
              </w:rPr>
              <w:t xml:space="preserve"> 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Аналоговый выход: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2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Дискретный вход: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6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Релейный выход: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3</w:t>
            </w:r>
          </w:p>
          <w:p w:rsidR="009B4CB3" w:rsidRPr="008B3608" w:rsidRDefault="009B4CB3" w:rsidP="00137C7B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Управление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Бессенсорное</w:t>
            </w:r>
            <w:proofErr w:type="spellEnd"/>
            <w:r w:rsidRPr="008B3608">
              <w:rPr>
                <w:sz w:val="18"/>
                <w:szCs w:val="18"/>
              </w:rPr>
              <w:t xml:space="preserve"> векторное управление:</w:t>
            </w:r>
            <w:r w:rsidRPr="008B3608">
              <w:rPr>
                <w:sz w:val="18"/>
                <w:szCs w:val="18"/>
              </w:rPr>
              <w:tab/>
              <w:t>есть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Интерфейсы:</w:t>
            </w:r>
            <w:r>
              <w:rPr>
                <w:sz w:val="18"/>
                <w:szCs w:val="18"/>
              </w:rPr>
              <w:t xml:space="preserve"> </w:t>
            </w:r>
            <w:r w:rsidRPr="007C21DA">
              <w:rPr>
                <w:sz w:val="18"/>
                <w:szCs w:val="18"/>
              </w:rPr>
              <w:t>RS485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Modbus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9B4CB3" w:rsidRPr="008B3608" w:rsidRDefault="009B4CB3" w:rsidP="00137C7B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Карты</w:t>
            </w:r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r w:rsidRPr="008B3608">
              <w:rPr>
                <w:sz w:val="18"/>
                <w:szCs w:val="18"/>
              </w:rPr>
              <w:t>расширения</w:t>
            </w:r>
            <w:r w:rsidRPr="008B3608">
              <w:rPr>
                <w:sz w:val="18"/>
                <w:szCs w:val="18"/>
                <w:lang w:val="en-US"/>
              </w:rPr>
              <w:t>:</w:t>
            </w:r>
            <w:r w:rsidRPr="008B3608">
              <w:rPr>
                <w:sz w:val="18"/>
                <w:szCs w:val="18"/>
                <w:lang w:val="en-US"/>
              </w:rPr>
              <w:tab/>
              <w:t xml:space="preserve">PROFIBUS DP,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CANopen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®,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DeviceNet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™,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/IP™, Modbus TCP, PROFINET IO,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EtherCAT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®, Modbus RTU,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PowerLink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>, ControlNet</w:t>
            </w:r>
            <w:r w:rsidRPr="008B3608">
              <w:rPr>
                <w:sz w:val="18"/>
                <w:szCs w:val="18"/>
                <w:lang w:val="kk-KZ"/>
              </w:rPr>
              <w:t>.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Регулирование:</w:t>
            </w:r>
            <w:r w:rsidRPr="008B3608">
              <w:rPr>
                <w:sz w:val="18"/>
                <w:szCs w:val="18"/>
              </w:rPr>
              <w:tab/>
              <w:t>ПИД – регулятор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Базовая панель программирования: есть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FlashDrop</w:t>
            </w:r>
            <w:proofErr w:type="spellEnd"/>
            <w:r w:rsidRPr="008B3608">
              <w:rPr>
                <w:sz w:val="18"/>
                <w:szCs w:val="18"/>
              </w:rPr>
              <w:t>:</w:t>
            </w:r>
            <w:r w:rsidRPr="008B3608">
              <w:rPr>
                <w:sz w:val="18"/>
                <w:szCs w:val="18"/>
              </w:rPr>
              <w:tab/>
              <w:t xml:space="preserve">есть (это устройство программирования, которое может использоваться для быстрой и простой загрузки параметров в привод. </w:t>
            </w:r>
            <w:proofErr w:type="spellStart"/>
            <w:r w:rsidRPr="008B3608">
              <w:rPr>
                <w:sz w:val="18"/>
                <w:szCs w:val="18"/>
              </w:rPr>
              <w:t>FlashDrop</w:t>
            </w:r>
            <w:proofErr w:type="spellEnd"/>
            <w:r w:rsidRPr="008B3608">
              <w:rPr>
                <w:sz w:val="18"/>
                <w:szCs w:val="18"/>
              </w:rPr>
              <w:t xml:space="preserve"> может загружать параметры в обесточенный привод, устройство также может копировать параметры с одного привода в другой и выгружать параметры в PC).</w:t>
            </w:r>
          </w:p>
          <w:p w:rsidR="009B4CB3" w:rsidRPr="008B3608" w:rsidRDefault="009B4CB3" w:rsidP="00137C7B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Защита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От короткого замыкания</w:t>
            </w:r>
            <w:r w:rsidRPr="008B3608">
              <w:rPr>
                <w:sz w:val="18"/>
                <w:szCs w:val="18"/>
              </w:rPr>
              <w:tab/>
              <w:t>: есть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Перегрузка по току: есть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Пониженное и повышенное напряжение питающей сети: есть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Потеря фаз в трехфазной тепловой защите двигателя: есть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Тепловая защита двигателя и привода: есть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ЭМС (электромагнитной совместимости) фильтр:</w:t>
            </w:r>
            <w:r w:rsidRPr="008B3608">
              <w:rPr>
                <w:sz w:val="18"/>
                <w:szCs w:val="18"/>
              </w:rPr>
              <w:tab/>
              <w:t>есть</w:t>
            </w:r>
          </w:p>
          <w:p w:rsidR="009B4CB3" w:rsidRPr="008B3608" w:rsidRDefault="009B4CB3" w:rsidP="00137C7B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Класс защиты:</w:t>
            </w:r>
            <w:r w:rsidRPr="008B3608">
              <w:rPr>
                <w:sz w:val="18"/>
                <w:szCs w:val="18"/>
              </w:rPr>
              <w:tab/>
              <w:t>не менее IP21</w:t>
            </w:r>
          </w:p>
        </w:tc>
      </w:tr>
      <w:tr w:rsidR="009B4CB3" w:rsidRPr="008B3608" w:rsidTr="00137C7B">
        <w:tc>
          <w:tcPr>
            <w:tcW w:w="425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испытания товаров)</w:t>
            </w:r>
          </w:p>
        </w:tc>
        <w:tc>
          <w:tcPr>
            <w:tcW w:w="5642" w:type="dxa"/>
            <w:shd w:val="clear" w:color="auto" w:fill="auto"/>
          </w:tcPr>
          <w:p w:rsidR="009B4CB3" w:rsidRPr="008B3608" w:rsidRDefault="009B4CB3" w:rsidP="00137C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jaVuSerifCondensed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sz w:val="18"/>
                <w:szCs w:val="18"/>
              </w:rPr>
              <w:t>В стоимость закупаемого товара включены следующие сопутствующие услуги: доставка, монтаж, программированию и интеграции в центральную систему диспетчеризации, пуска – наладочные работы.</w:t>
            </w:r>
          </w:p>
        </w:tc>
      </w:tr>
      <w:tr w:rsidR="009B4CB3" w:rsidRPr="008B3608" w:rsidTr="00137C7B">
        <w:tc>
          <w:tcPr>
            <w:tcW w:w="425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Условия к потенциальному</w:t>
            </w:r>
          </w:p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поставщику в случае определения его победителем и</w:t>
            </w:r>
          </w:p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заключения с ним договора о</w:t>
            </w:r>
          </w:p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государственных закупках</w:t>
            </w:r>
          </w:p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(указываются при необходимости) (Отклонение</w:t>
            </w:r>
          </w:p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потенциального поставщика за не указание и непредставление</w:t>
            </w:r>
          </w:p>
          <w:p w:rsidR="009B4CB3" w:rsidRPr="008B3608" w:rsidRDefault="009B4CB3" w:rsidP="00137C7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указанных сведений не допускается)</w:t>
            </w:r>
          </w:p>
        </w:tc>
        <w:tc>
          <w:tcPr>
            <w:tcW w:w="5642" w:type="dxa"/>
            <w:shd w:val="clear" w:color="auto" w:fill="auto"/>
          </w:tcPr>
          <w:p w:rsidR="009B4CB3" w:rsidRPr="008B3608" w:rsidRDefault="009B4CB3" w:rsidP="00137C7B">
            <w:pPr>
              <w:spacing w:line="276" w:lineRule="auto"/>
              <w:ind w:firstLine="708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B4CB3" w:rsidRPr="002E360A" w:rsidRDefault="009B4CB3" w:rsidP="009B4CB3"/>
    <w:p w:rsidR="00166F59" w:rsidRDefault="00166F59">
      <w:bookmarkStart w:id="0" w:name="_GoBack"/>
      <w:bookmarkEnd w:id="0"/>
    </w:p>
    <w:sectPr w:rsidR="00166F59" w:rsidSect="008E38E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B3"/>
    <w:rsid w:val="00166F59"/>
    <w:rsid w:val="009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691A-3767-4606-A6F8-3066E28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CB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CB3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2023-05-17T11:37:00Z</dcterms:created>
  <dcterms:modified xsi:type="dcterms:W3CDTF">2023-05-17T11:37:00Z</dcterms:modified>
</cp:coreProperties>
</file>