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E4" w:rsidRPr="00F355E2" w:rsidRDefault="00EF0AE4" w:rsidP="00EF0AE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lang w:val="kk-KZ"/>
        </w:rPr>
        <w:t>ТЕХНИКАЛЫҚ ЕРЕКШЕЛІК</w:t>
      </w:r>
    </w:p>
    <w:p w:rsidR="00EF0AE4" w:rsidRPr="00F355E2" w:rsidRDefault="00EF0AE4" w:rsidP="00EF0AE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095"/>
      </w:tblGrid>
      <w:tr w:rsidR="00EF0AE4" w:rsidRPr="00F355E2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b/>
                <w:color w:val="000000" w:themeColor="text1"/>
              </w:rPr>
              <w:t>Бөлімі</w:t>
            </w:r>
            <w:proofErr w:type="spellEnd"/>
          </w:p>
        </w:tc>
        <w:tc>
          <w:tcPr>
            <w:tcW w:w="6095" w:type="dxa"/>
          </w:tcPr>
          <w:p w:rsidR="00EF0AE4" w:rsidRPr="00F355E2" w:rsidRDefault="00EF0AE4" w:rsidP="00C44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proofErr w:type="spellStart"/>
            <w:r w:rsidRPr="00F355E2">
              <w:rPr>
                <w:rFonts w:ascii="Times New Roman" w:hAnsi="Times New Roman" w:cs="Times New Roman"/>
                <w:b/>
                <w:color w:val="000000" w:themeColor="text1"/>
              </w:rPr>
              <w:t>Талаптар</w:t>
            </w:r>
            <w:proofErr w:type="spellEnd"/>
            <w:r w:rsidRPr="00F35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ы</w:t>
            </w:r>
          </w:p>
        </w:tc>
      </w:tr>
      <w:tr w:rsidR="00EF0AE4" w:rsidRPr="00F355E2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атауы</w:t>
            </w:r>
            <w:proofErr w:type="spellEnd"/>
          </w:p>
        </w:tc>
        <w:tc>
          <w:tcPr>
            <w:tcW w:w="6095" w:type="dxa"/>
          </w:tcPr>
          <w:p w:rsidR="00EF0AE4" w:rsidRPr="002C144A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proofErr w:type="spellStart"/>
            <w:r w:rsidRPr="002C144A">
              <w:rPr>
                <w:rFonts w:ascii="Times New Roman" w:hAnsi="Times New Roman" w:cs="Times New Roman"/>
                <w:color w:val="000000" w:themeColor="text1"/>
              </w:rPr>
              <w:t>Қоректендіру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блоктарымен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EQX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2C144A">
              <w:rPr>
                <w:rFonts w:ascii="Times New Roman" w:hAnsi="Times New Roman" w:cs="Times New Roman"/>
                <w:color w:val="000000" w:themeColor="text1"/>
              </w:rPr>
              <w:t>матрицасының</w:t>
            </w:r>
            <w:proofErr w:type="spellEnd"/>
          </w:p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144A">
              <w:rPr>
                <w:rFonts w:ascii="Times New Roman" w:hAnsi="Times New Roman" w:cs="Times New Roman"/>
                <w:color w:val="000000" w:themeColor="text1"/>
              </w:rPr>
              <w:t>қоректендіру</w:t>
            </w:r>
            <w:proofErr w:type="spellEnd"/>
            <w:r w:rsidRPr="002C14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C144A">
              <w:rPr>
                <w:rFonts w:ascii="Times New Roman" w:hAnsi="Times New Roman" w:cs="Times New Roman"/>
                <w:color w:val="000000" w:themeColor="text1"/>
              </w:rPr>
              <w:t>блоктарына</w:t>
            </w:r>
            <w:proofErr w:type="spellEnd"/>
            <w:r w:rsidRPr="002C14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C144A">
              <w:rPr>
                <w:rFonts w:ascii="Times New Roman" w:hAnsi="Times New Roman" w:cs="Times New Roman"/>
                <w:color w:val="000000" w:themeColor="text1"/>
              </w:rPr>
              <w:t>арналған</w:t>
            </w:r>
            <w:proofErr w:type="spellEnd"/>
            <w:r w:rsidRPr="002C14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C144A">
              <w:rPr>
                <w:rFonts w:ascii="Times New Roman" w:hAnsi="Times New Roman" w:cs="Times New Roman"/>
                <w:color w:val="000000" w:themeColor="text1"/>
              </w:rPr>
              <w:t>қоржын</w:t>
            </w:r>
            <w:bookmarkEnd w:id="0"/>
            <w:proofErr w:type="spellEnd"/>
          </w:p>
        </w:tc>
      </w:tr>
      <w:tr w:rsidR="00EF0AE4" w:rsidRPr="00F355E2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алынатын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тауарларға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ұлттық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стандарттардың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ал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олар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болмаған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жағдайда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мемлекетаралық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стандарттардың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атауы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Ұлттық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мемлекетаралық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стандарттар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болмаған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кезде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мемлекеттік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алуды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нормалау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ескеріле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отырып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алынатын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тауарлардың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талап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етілетін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функционалдық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техникалық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сапалық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пайдаланушылық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сипаттамалары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көрсетіледі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AE4" w:rsidRPr="00F355E2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Шыққан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жылы</w:t>
            </w:r>
            <w:proofErr w:type="spellEnd"/>
          </w:p>
        </w:tc>
        <w:tc>
          <w:tcPr>
            <w:tcW w:w="609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3E18">
              <w:rPr>
                <w:rFonts w:ascii="Times New Roman" w:hAnsi="Times New Roman" w:cs="Times New Roman"/>
                <w:color w:val="000000" w:themeColor="text1"/>
                <w:lang w:val="kk-KZ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553E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жылдан ерте емес</w:t>
            </w:r>
          </w:p>
        </w:tc>
      </w:tr>
      <w:tr w:rsidR="00EF0AE4" w:rsidRPr="00F355E2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Кепілдік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мерзімі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355E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айлар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:rsidR="00EF0AE4" w:rsidRPr="00553E18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color w:val="000000" w:themeColor="text1"/>
              </w:rPr>
              <w:t>ай</w:t>
            </w:r>
          </w:p>
        </w:tc>
      </w:tr>
      <w:tr w:rsidR="00EF0AE4" w:rsidRPr="00EF0AE4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алынатын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тауарлардың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қажетті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функционалдық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техникалық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сапалық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өнімділігі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мен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басқа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да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сипаттамаларының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сипатталуы</w:t>
            </w:r>
            <w:proofErr w:type="spellEnd"/>
          </w:p>
        </w:tc>
        <w:tc>
          <w:tcPr>
            <w:tcW w:w="6095" w:type="dxa"/>
          </w:tcPr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Жиынтыққа кіреді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C1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қоректендіру блоктарына арналған қоржын 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фрейм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) - кем дегенде 1, </w:t>
            </w:r>
            <w:r w:rsidRPr="002C144A">
              <w:rPr>
                <w:rFonts w:ascii="Times New Roman" w:hAnsi="Times New Roman" w:cs="Times New Roman"/>
                <w:color w:val="000000" w:themeColor="text1"/>
                <w:lang w:val="kk-KZ"/>
              </w:rPr>
              <w:t>биіктігі 1RU артық емес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тағанға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орнату үшін 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Қоректендіру блоктары (модульдері) </w:t>
            </w:r>
            <w:r w:rsidRPr="00316361"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 блоктарына арналған қоржын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да</w:t>
            </w:r>
            <w:r w:rsidRPr="0031636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(фрейм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де</w:t>
            </w:r>
            <w:r w:rsidRPr="00316361"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орналастырылған кемінде 4.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 блоктары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(модульдер) мен шасси бір-бірімен толық үйлесімді болуы керек.</w:t>
            </w:r>
          </w:p>
          <w:p w:rsidR="00EF0AE4" w:rsidRPr="00614242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14242"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 блоктарымен EQX матрицасының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1424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қоректендіру блоктарына арналған қоржын </w:t>
            </w:r>
            <w:r w:rsidRPr="00FA1159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иынтығы</w:t>
            </w:r>
            <w:r w:rsidRPr="00FA115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қолданыстағы Evertz компаниясының "EQ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X16-FR-XLINK2" бейне матрицасының фреймымен</w:t>
            </w:r>
            <w:r w:rsidRPr="00FA115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үйлесімді болуы керек.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Жиынтықтың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негізгі сипаттамалары:</w:t>
            </w:r>
          </w:p>
          <w:p w:rsidR="00EF0AE4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 ағытпасы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- кем дегенде 1,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Ағытпа түрі </w:t>
            </w:r>
            <w:r w:rsidRPr="00A453CF">
              <w:rPr>
                <w:rFonts w:ascii="Times New Roman" w:hAnsi="Times New Roman"/>
                <w:lang w:val="kk-KZ"/>
              </w:rPr>
              <w:t>Anderson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-нан төмен емес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Тұрақты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токтың 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кернеу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і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: 48 В артық емес;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Айнымалы ток кірісі: 100 В - 240 В;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Айнымалы ток жиілігі: 50 Гц - 60 Гц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Кіріс кернеуін автоматты түрде анықтау - иә.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1 (бір) модульдің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тұтынылатын қуаты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: 1300 Вт кем емес;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Пайдаланылған немесе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қалпына келтірілген жиынртықты 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жеткізуге жол берілмейді.</w:t>
            </w:r>
          </w:p>
          <w:p w:rsidR="00EF0AE4" w:rsidRPr="00A453CF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Жиынтықтың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тұтастығы бұзылмауы керек.</w:t>
            </w:r>
          </w:p>
          <w:p w:rsidR="00EF0AE4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Жиынтық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тұтастығын бұзбай, қаптамада жеткізілуі керек.</w:t>
            </w:r>
          </w:p>
          <w:p w:rsidR="00EF0AE4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F0AE4" w:rsidRPr="00DD0C37" w:rsidRDefault="00EF0AE4" w:rsidP="00C44D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 xml:space="preserve">Аукцион құрамында әлеуетті өнім беруші әлеуетті өнім берушінің техникалық ерекшелігінде көрсетілген өндірушіден не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 xml:space="preserve">авторландыру </w:t>
            </w:r>
            <w:r w:rsidRPr="0061314A">
              <w:rPr>
                <w:rFonts w:ascii="Times New Roman" w:hAnsi="Times New Roman" w:cs="Times New Roman"/>
                <w:lang w:val="kk-KZ"/>
              </w:rPr>
              <w:t>хатын ұсынуы тиіс.</w:t>
            </w:r>
          </w:p>
        </w:tc>
      </w:tr>
      <w:tr w:rsidR="00EF0AE4" w:rsidRPr="009F3232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095" w:type="dxa"/>
          </w:tcPr>
          <w:p w:rsidR="00EF0AE4" w:rsidRPr="00553E18" w:rsidRDefault="00EF0AE4" w:rsidP="00C44D8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3E18">
              <w:rPr>
                <w:rFonts w:ascii="Times New Roman" w:hAnsi="Times New Roman" w:cs="Times New Roman"/>
                <w:color w:val="000000" w:themeColor="text1"/>
                <w:lang w:val="kk-KZ"/>
              </w:rPr>
              <w:t>Сомаға жеткізу кіреді.</w:t>
            </w:r>
          </w:p>
          <w:p w:rsidR="00EF0AE4" w:rsidRPr="00F355E2" w:rsidRDefault="00EF0AE4" w:rsidP="00C44D8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EF0AE4" w:rsidRPr="00F355E2" w:rsidTr="00C44D82">
        <w:tc>
          <w:tcPr>
            <w:tcW w:w="42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4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Орындаушы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жеңімпаз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деп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анықталған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жағдайда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орындаушыға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қойылатын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қосымша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талаптар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онымен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мемлекеттік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алу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туралы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шарт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жасасу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қажет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болған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жағдайда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көрсетіледі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>)(</w:t>
            </w:r>
            <w:proofErr w:type="spellStart"/>
            <w:proofErr w:type="gramEnd"/>
            <w:r w:rsidRPr="00F355E2">
              <w:rPr>
                <w:rFonts w:ascii="Times New Roman" w:hAnsi="Times New Roman" w:cs="Times New Roman"/>
                <w:color w:val="000000" w:themeColor="text1"/>
              </w:rPr>
              <w:t>Әлеуетті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өнім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берушіні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көрсетілген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мәліметтерді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көрсетпегені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немесе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бермегені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үшін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қабылдамауға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жол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берілмейді</w:t>
            </w:r>
            <w:proofErr w:type="spellEnd"/>
          </w:p>
        </w:tc>
        <w:tc>
          <w:tcPr>
            <w:tcW w:w="6095" w:type="dxa"/>
          </w:tcPr>
          <w:p w:rsidR="00EF0AE4" w:rsidRPr="00F355E2" w:rsidRDefault="00EF0AE4" w:rsidP="00C44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381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EF0AE4" w:rsidRPr="00F355E2" w:rsidRDefault="00EF0AE4" w:rsidP="00EF0A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1715D" w:rsidRDefault="0051715D"/>
    <w:sectPr w:rsidR="0051715D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E4"/>
    <w:rsid w:val="0051715D"/>
    <w:rsid w:val="00E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594C-9B7B-462A-B9AB-F8EF32C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AE4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0AE4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2023-02-16T05:50:00Z</dcterms:created>
  <dcterms:modified xsi:type="dcterms:W3CDTF">2023-02-16T05:50:00Z</dcterms:modified>
</cp:coreProperties>
</file>