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B13" w:rsidRDefault="00565B13" w:rsidP="00565B13">
      <w:pPr>
        <w:pStyle w:val="a4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ТЕХНИКАЛЫҚ ЕРЕКШЕЛІК</w:t>
      </w:r>
    </w:p>
    <w:p w:rsidR="00565B13" w:rsidRPr="00400B10" w:rsidRDefault="00565B13" w:rsidP="00565B13">
      <w:pPr>
        <w:pStyle w:val="a4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999"/>
        <w:gridCol w:w="5925"/>
      </w:tblGrid>
      <w:tr w:rsidR="00565B13" w:rsidRPr="00400B10" w:rsidTr="001778B8">
        <w:tc>
          <w:tcPr>
            <w:tcW w:w="425" w:type="dxa"/>
          </w:tcPr>
          <w:p w:rsidR="00565B13" w:rsidRPr="00400B10" w:rsidRDefault="00565B13" w:rsidP="001778B8">
            <w:pPr>
              <w:rPr>
                <w:rFonts w:ascii="Times New Roman" w:hAnsi="Times New Roman" w:cs="Times New Roman"/>
                <w:b/>
              </w:rPr>
            </w:pPr>
            <w:r w:rsidRPr="00400B1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999" w:type="dxa"/>
          </w:tcPr>
          <w:p w:rsidR="00565B13" w:rsidRPr="00400B10" w:rsidRDefault="00565B13" w:rsidP="001778B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00B10">
              <w:rPr>
                <w:rFonts w:ascii="Times New Roman" w:hAnsi="Times New Roman" w:cs="Times New Roman"/>
                <w:b/>
              </w:rPr>
              <w:t>Бөлімі</w:t>
            </w:r>
            <w:proofErr w:type="spellEnd"/>
          </w:p>
        </w:tc>
        <w:tc>
          <w:tcPr>
            <w:tcW w:w="5925" w:type="dxa"/>
          </w:tcPr>
          <w:p w:rsidR="00565B13" w:rsidRPr="00400B10" w:rsidRDefault="00565B13" w:rsidP="001778B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 w:rsidRPr="00400B10">
              <w:rPr>
                <w:rFonts w:ascii="Times New Roman" w:hAnsi="Times New Roman" w:cs="Times New Roman"/>
                <w:b/>
              </w:rPr>
              <w:t>Талаптар</w:t>
            </w:r>
            <w:proofErr w:type="spellEnd"/>
            <w:r w:rsidRPr="00400B10">
              <w:rPr>
                <w:rFonts w:ascii="Times New Roman" w:hAnsi="Times New Roman" w:cs="Times New Roman"/>
                <w:b/>
                <w:lang w:val="kk-KZ"/>
              </w:rPr>
              <w:t>ы</w:t>
            </w:r>
          </w:p>
        </w:tc>
      </w:tr>
      <w:tr w:rsidR="00565B13" w:rsidRPr="005860CA" w:rsidTr="001778B8">
        <w:tc>
          <w:tcPr>
            <w:tcW w:w="425" w:type="dxa"/>
          </w:tcPr>
          <w:p w:rsidR="00565B13" w:rsidRPr="00400B10" w:rsidRDefault="00565B13" w:rsidP="001778B8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99" w:type="dxa"/>
          </w:tcPr>
          <w:p w:rsidR="00565B13" w:rsidRPr="00400B10" w:rsidRDefault="00565B13" w:rsidP="001778B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Тауардың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атауы</w:t>
            </w:r>
            <w:proofErr w:type="spellEnd"/>
          </w:p>
        </w:tc>
        <w:tc>
          <w:tcPr>
            <w:tcW w:w="5925" w:type="dxa"/>
          </w:tcPr>
          <w:p w:rsidR="00565B13" w:rsidRPr="008A6565" w:rsidRDefault="00565B13" w:rsidP="001778B8">
            <w:pPr>
              <w:rPr>
                <w:rFonts w:ascii="Times New Roman" w:hAnsi="Times New Roman" w:cs="Times New Roman"/>
                <w:lang w:val="kk-KZ"/>
              </w:rPr>
            </w:pPr>
            <w:bookmarkStart w:id="0" w:name="_GoBack"/>
            <w:r w:rsidRPr="0086272C">
              <w:rPr>
                <w:rFonts w:ascii="Times New Roman" w:hAnsi="Times New Roman" w:cs="Times New Roman"/>
                <w:lang w:val="kk-KZ"/>
              </w:rPr>
              <w:t>Оптикалық таратқыш</w:t>
            </w:r>
            <w:bookmarkEnd w:id="0"/>
          </w:p>
        </w:tc>
      </w:tr>
      <w:tr w:rsidR="00565B13" w:rsidRPr="00400B10" w:rsidTr="001778B8">
        <w:tc>
          <w:tcPr>
            <w:tcW w:w="425" w:type="dxa"/>
          </w:tcPr>
          <w:p w:rsidR="00565B13" w:rsidRPr="00400B10" w:rsidRDefault="00565B13" w:rsidP="001778B8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99" w:type="dxa"/>
          </w:tcPr>
          <w:p w:rsidR="00565B13" w:rsidRPr="00400B10" w:rsidRDefault="00565B13" w:rsidP="001778B8">
            <w:pPr>
              <w:rPr>
                <w:rFonts w:ascii="Times New Roman" w:hAnsi="Times New Roman" w:cs="Times New Roman"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алынатын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тауарларға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ұлттық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стандарттардың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ал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олар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болмаған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мемлекетаралық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стандарттардың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атауы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Ұлттық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және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мемлекетаралық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стандарттар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болмаған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кезде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мемлекеттік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алуды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нормалау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ескеріле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отырып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алынатын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тауарлардың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талап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етілетін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функционалдық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техникалық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сапалық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және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пайдаланушылық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сипаттамалары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көрсетіледі</w:t>
            </w:r>
            <w:proofErr w:type="spellEnd"/>
            <w:r w:rsidRPr="00400B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25" w:type="dxa"/>
          </w:tcPr>
          <w:p w:rsidR="00565B13" w:rsidRPr="00400B10" w:rsidRDefault="00565B13" w:rsidP="001778B8">
            <w:pPr>
              <w:rPr>
                <w:rFonts w:ascii="Times New Roman" w:hAnsi="Times New Roman" w:cs="Times New Roman"/>
              </w:rPr>
            </w:pPr>
          </w:p>
        </w:tc>
      </w:tr>
      <w:tr w:rsidR="00565B13" w:rsidRPr="00400B10" w:rsidTr="001778B8">
        <w:tc>
          <w:tcPr>
            <w:tcW w:w="425" w:type="dxa"/>
          </w:tcPr>
          <w:p w:rsidR="00565B13" w:rsidRPr="00400B10" w:rsidRDefault="00565B13" w:rsidP="001778B8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99" w:type="dxa"/>
          </w:tcPr>
          <w:p w:rsidR="00565B13" w:rsidRPr="00400B10" w:rsidRDefault="00565B13" w:rsidP="001778B8">
            <w:pPr>
              <w:rPr>
                <w:rFonts w:ascii="Times New Roman" w:hAnsi="Times New Roman" w:cs="Times New Roman"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Шыққан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жылы</w:t>
            </w:r>
            <w:proofErr w:type="spellEnd"/>
          </w:p>
        </w:tc>
        <w:tc>
          <w:tcPr>
            <w:tcW w:w="5925" w:type="dxa"/>
          </w:tcPr>
          <w:p w:rsidR="00565B13" w:rsidRPr="00400B10" w:rsidRDefault="00565B13" w:rsidP="00177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>
              <w:rPr>
                <w:rFonts w:ascii="Times New Roman" w:hAnsi="Times New Roman" w:cs="Times New Roman"/>
              </w:rPr>
              <w:t>жылдан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ерте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емес</w:t>
            </w:r>
            <w:proofErr w:type="spellEnd"/>
          </w:p>
        </w:tc>
      </w:tr>
      <w:tr w:rsidR="00565B13" w:rsidRPr="00400B10" w:rsidTr="001778B8">
        <w:tc>
          <w:tcPr>
            <w:tcW w:w="425" w:type="dxa"/>
          </w:tcPr>
          <w:p w:rsidR="00565B13" w:rsidRPr="00400B10" w:rsidRDefault="00565B13" w:rsidP="001778B8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99" w:type="dxa"/>
          </w:tcPr>
          <w:p w:rsidR="00565B13" w:rsidRPr="00400B10" w:rsidRDefault="00565B13" w:rsidP="001778B8">
            <w:pPr>
              <w:rPr>
                <w:rFonts w:ascii="Times New Roman" w:hAnsi="Times New Roman" w:cs="Times New Roman"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Кепілдік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мерзімі</w:t>
            </w:r>
            <w:proofErr w:type="spellEnd"/>
            <w:r w:rsidRPr="00400B1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00B10">
              <w:rPr>
                <w:rFonts w:ascii="Times New Roman" w:hAnsi="Times New Roman" w:cs="Times New Roman"/>
              </w:rPr>
              <w:t>(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айлар</w:t>
            </w:r>
            <w:proofErr w:type="spellEnd"/>
            <w:r w:rsidRPr="00400B1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25" w:type="dxa"/>
          </w:tcPr>
          <w:p w:rsidR="00565B13" w:rsidRPr="008A6565" w:rsidRDefault="00565B13" w:rsidP="001778B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</w:p>
        </w:tc>
      </w:tr>
      <w:tr w:rsidR="00565B13" w:rsidRPr="00565B13" w:rsidTr="001778B8">
        <w:tc>
          <w:tcPr>
            <w:tcW w:w="425" w:type="dxa"/>
          </w:tcPr>
          <w:p w:rsidR="00565B13" w:rsidRPr="00400B10" w:rsidRDefault="00565B13" w:rsidP="001778B8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99" w:type="dxa"/>
          </w:tcPr>
          <w:p w:rsidR="00565B13" w:rsidRPr="00400B10" w:rsidRDefault="00565B13" w:rsidP="001778B8">
            <w:pPr>
              <w:rPr>
                <w:rFonts w:ascii="Times New Roman" w:hAnsi="Times New Roman" w:cs="Times New Roman"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алынатын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тауарлардың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қажетті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функционалдық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техникалық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сапалық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өнімділігі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мен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басқа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да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сипаттамаларының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сипатталуы</w:t>
            </w:r>
            <w:proofErr w:type="spellEnd"/>
          </w:p>
        </w:tc>
        <w:tc>
          <w:tcPr>
            <w:tcW w:w="5925" w:type="dxa"/>
          </w:tcPr>
          <w:p w:rsidR="00565B13" w:rsidRDefault="00565B13" w:rsidP="001778B8">
            <w:pPr>
              <w:autoSpaceDE w:val="0"/>
              <w:autoSpaceDN w:val="0"/>
              <w:adjustRightInd w:val="0"/>
              <w:rPr>
                <w:rStyle w:val="a5"/>
                <w:rFonts w:ascii="Times New Roman" w:hAnsi="Times New Roman"/>
                <w:i w:val="0"/>
              </w:rPr>
            </w:pPr>
            <w:proofErr w:type="spellStart"/>
            <w:r w:rsidRPr="00F95236">
              <w:rPr>
                <w:rStyle w:val="a5"/>
                <w:rFonts w:ascii="Times New Roman" w:hAnsi="Times New Roman"/>
              </w:rPr>
              <w:t>Eve</w:t>
            </w:r>
            <w:proofErr w:type="spellEnd"/>
            <w:r>
              <w:rPr>
                <w:rStyle w:val="a5"/>
                <w:rFonts w:ascii="Times New Roman" w:hAnsi="Times New Roman"/>
                <w:lang w:val="en-US"/>
              </w:rPr>
              <w:t>r</w:t>
            </w:r>
            <w:proofErr w:type="spellStart"/>
            <w:r w:rsidRPr="00F95236">
              <w:rPr>
                <w:rStyle w:val="a5"/>
                <w:rFonts w:ascii="Times New Roman" w:hAnsi="Times New Roman"/>
              </w:rPr>
              <w:t>tz</w:t>
            </w:r>
            <w:proofErr w:type="spellEnd"/>
            <w:r>
              <w:rPr>
                <w:rStyle w:val="a5"/>
                <w:rFonts w:ascii="Times New Roman" w:hAnsi="Times New Roman"/>
              </w:rPr>
              <w:t xml:space="preserve"> - </w:t>
            </w:r>
            <w:r w:rsidRPr="00F95236">
              <w:rPr>
                <w:rStyle w:val="a5"/>
                <w:rFonts w:ascii="Times New Roman" w:hAnsi="Times New Roman"/>
              </w:rPr>
              <w:t>7800FR</w:t>
            </w:r>
            <w:r>
              <w:rPr>
                <w:rStyle w:val="a5"/>
                <w:rFonts w:ascii="Times New Roman" w:hAnsi="Times New Roman"/>
              </w:rPr>
              <w:t xml:space="preserve"> </w:t>
            </w:r>
            <w:r>
              <w:rPr>
                <w:rStyle w:val="a5"/>
                <w:rFonts w:ascii="Times New Roman" w:hAnsi="Times New Roman"/>
                <w:lang w:val="kk-KZ"/>
              </w:rPr>
              <w:t>компаниясының жабдықтарымен үйлесімділік</w:t>
            </w:r>
            <w:r>
              <w:rPr>
                <w:rStyle w:val="a5"/>
                <w:rFonts w:ascii="Times New Roman" w:hAnsi="Times New Roman"/>
              </w:rPr>
              <w:t>;</w:t>
            </w:r>
          </w:p>
          <w:p w:rsidR="00565B13" w:rsidRPr="00FE00CF" w:rsidRDefault="00565B13" w:rsidP="001778B8">
            <w:pPr>
              <w:autoSpaceDE w:val="0"/>
              <w:autoSpaceDN w:val="0"/>
              <w:adjustRightInd w:val="0"/>
              <w:rPr>
                <w:rStyle w:val="a5"/>
                <w:rFonts w:ascii="Times New Roman" w:hAnsi="Times New Roman"/>
                <w:i w:val="0"/>
              </w:rPr>
            </w:pPr>
            <w:r>
              <w:rPr>
                <w:rStyle w:val="a5"/>
                <w:rFonts w:ascii="Times New Roman" w:hAnsi="Times New Roman"/>
                <w:lang w:val="kk-KZ"/>
              </w:rPr>
              <w:t>Дыбысты эмбедирлеу функциясымен электрлік бейне сигналды оптикалыққа түрлендіруге арналған тақта</w:t>
            </w:r>
            <w:r>
              <w:rPr>
                <w:rStyle w:val="a5"/>
                <w:rFonts w:ascii="Times New Roman" w:hAnsi="Times New Roman"/>
              </w:rPr>
              <w:t>.</w:t>
            </w:r>
          </w:p>
          <w:p w:rsidR="00565B13" w:rsidRPr="001B07F3" w:rsidRDefault="00565B13" w:rsidP="001778B8">
            <w:pPr>
              <w:autoSpaceDE w:val="0"/>
              <w:autoSpaceDN w:val="0"/>
              <w:adjustRightInd w:val="0"/>
              <w:rPr>
                <w:rStyle w:val="a5"/>
                <w:rFonts w:ascii="Times New Roman" w:hAnsi="Times New Roman"/>
                <w:i w:val="0"/>
                <w:lang w:val="kk-KZ"/>
              </w:rPr>
            </w:pPr>
            <w:r w:rsidRPr="007C6275">
              <w:rPr>
                <w:rStyle w:val="a5"/>
                <w:rFonts w:ascii="Times New Roman" w:hAnsi="Times New Roman"/>
                <w:lang w:val="kk-KZ"/>
              </w:rPr>
              <w:t>Қолдау көрсетілетін кіріс бейне сигнал стандарттары</w:t>
            </w:r>
            <w:r>
              <w:rPr>
                <w:rStyle w:val="a5"/>
                <w:rFonts w:ascii="Times New Roman" w:hAnsi="Times New Roman"/>
                <w:lang w:val="kk-KZ"/>
              </w:rPr>
              <w:t>:</w:t>
            </w:r>
            <w:r w:rsidRPr="001B07F3">
              <w:rPr>
                <w:rStyle w:val="a5"/>
                <w:rFonts w:ascii="Times New Roman" w:hAnsi="Times New Roman"/>
                <w:lang w:val="kk-KZ"/>
              </w:rPr>
              <w:t xml:space="preserve"> SMPTE ST259-C, SMPTE ST 292-1</w:t>
            </w:r>
            <w:r>
              <w:rPr>
                <w:rStyle w:val="a5"/>
                <w:rFonts w:ascii="Times New Roman" w:hAnsi="Times New Roman"/>
                <w:lang w:val="kk-KZ"/>
              </w:rPr>
              <w:t>;</w:t>
            </w:r>
          </w:p>
          <w:p w:rsidR="00565B13" w:rsidRPr="001B07F3" w:rsidRDefault="00565B13" w:rsidP="001778B8">
            <w:pPr>
              <w:autoSpaceDE w:val="0"/>
              <w:autoSpaceDN w:val="0"/>
              <w:adjustRightInd w:val="0"/>
              <w:rPr>
                <w:rStyle w:val="a5"/>
                <w:rFonts w:ascii="Times New Roman" w:hAnsi="Times New Roman"/>
                <w:i w:val="0"/>
                <w:lang w:val="kk-KZ"/>
              </w:rPr>
            </w:pPr>
            <w:r w:rsidRPr="007C6275">
              <w:rPr>
                <w:rStyle w:val="a5"/>
                <w:rFonts w:ascii="Times New Roman" w:hAnsi="Times New Roman"/>
                <w:lang w:val="kk-KZ"/>
              </w:rPr>
              <w:t>Электрлік бейне сигналының кері жоғалуы</w:t>
            </w:r>
            <w:r>
              <w:rPr>
                <w:rStyle w:val="a5"/>
                <w:rFonts w:ascii="Times New Roman" w:hAnsi="Times New Roman"/>
                <w:lang w:val="kk-KZ"/>
              </w:rPr>
              <w:t xml:space="preserve">: </w:t>
            </w:r>
            <w:r w:rsidRPr="00DF7740">
              <w:rPr>
                <w:rStyle w:val="a5"/>
                <w:rFonts w:ascii="Times New Roman" w:hAnsi="Times New Roman"/>
                <w:lang w:val="kk-KZ"/>
              </w:rPr>
              <w:t>1.485Гбит/с</w:t>
            </w:r>
            <w:r>
              <w:rPr>
                <w:rStyle w:val="a5"/>
                <w:rFonts w:ascii="Times New Roman" w:hAnsi="Times New Roman"/>
                <w:lang w:val="kk-KZ"/>
              </w:rPr>
              <w:t xml:space="preserve"> кезінде кемінде</w:t>
            </w:r>
            <w:r w:rsidRPr="001B07F3">
              <w:rPr>
                <w:rStyle w:val="a5"/>
                <w:rFonts w:ascii="Times New Roman" w:hAnsi="Times New Roman"/>
                <w:lang w:val="kk-KZ"/>
              </w:rPr>
              <w:t xml:space="preserve"> 15 dB;</w:t>
            </w:r>
          </w:p>
          <w:p w:rsidR="00565B13" w:rsidRDefault="00565B13" w:rsidP="001778B8">
            <w:pPr>
              <w:autoSpaceDE w:val="0"/>
              <w:autoSpaceDN w:val="0"/>
              <w:adjustRightInd w:val="0"/>
              <w:rPr>
                <w:rStyle w:val="a5"/>
                <w:rFonts w:ascii="Times New Roman" w:hAnsi="Times New Roman"/>
                <w:i w:val="0"/>
                <w:lang w:val="kk-KZ"/>
              </w:rPr>
            </w:pPr>
            <w:r>
              <w:rPr>
                <w:rStyle w:val="a5"/>
                <w:rFonts w:ascii="Times New Roman" w:hAnsi="Times New Roman"/>
                <w:lang w:val="kk-KZ"/>
              </w:rPr>
              <w:t>Аудио сигнал стандарттарын колдау:</w:t>
            </w:r>
            <w:r w:rsidRPr="001B07F3">
              <w:rPr>
                <w:rStyle w:val="a5"/>
                <w:rFonts w:ascii="Times New Roman" w:hAnsi="Times New Roman"/>
                <w:lang w:val="kk-KZ"/>
              </w:rPr>
              <w:t xml:space="preserve"> </w:t>
            </w:r>
            <w:r>
              <w:rPr>
                <w:rStyle w:val="a5"/>
                <w:rFonts w:ascii="Times New Roman" w:hAnsi="Times New Roman"/>
                <w:lang w:val="kk-KZ"/>
              </w:rPr>
              <w:t>AES3;</w:t>
            </w:r>
          </w:p>
          <w:p w:rsidR="00565B13" w:rsidRDefault="00565B13" w:rsidP="001778B8">
            <w:pPr>
              <w:autoSpaceDE w:val="0"/>
              <w:autoSpaceDN w:val="0"/>
              <w:adjustRightInd w:val="0"/>
              <w:rPr>
                <w:rStyle w:val="a5"/>
                <w:rFonts w:ascii="Times New Roman" w:hAnsi="Times New Roman"/>
                <w:i w:val="0"/>
                <w:lang w:val="kk-KZ"/>
              </w:rPr>
            </w:pPr>
            <w:r>
              <w:rPr>
                <w:rStyle w:val="a5"/>
                <w:rFonts w:ascii="Times New Roman" w:hAnsi="Times New Roman"/>
                <w:lang w:val="kk-KZ"/>
              </w:rPr>
              <w:t>Кірістер саны: кемінде 1;</w:t>
            </w:r>
          </w:p>
          <w:p w:rsidR="00565B13" w:rsidRPr="001B07F3" w:rsidRDefault="00565B13" w:rsidP="001778B8">
            <w:pPr>
              <w:autoSpaceDE w:val="0"/>
              <w:autoSpaceDN w:val="0"/>
              <w:adjustRightInd w:val="0"/>
              <w:rPr>
                <w:rStyle w:val="a5"/>
                <w:rFonts w:ascii="Times New Roman" w:hAnsi="Times New Roman"/>
                <w:i w:val="0"/>
                <w:lang w:val="kk-KZ"/>
              </w:rPr>
            </w:pPr>
            <w:r>
              <w:rPr>
                <w:rStyle w:val="a5"/>
                <w:rFonts w:ascii="Times New Roman" w:hAnsi="Times New Roman"/>
                <w:lang w:val="kk-KZ"/>
              </w:rPr>
              <w:t xml:space="preserve">Коннектор: </w:t>
            </w:r>
            <w:r w:rsidRPr="004718B2">
              <w:rPr>
                <w:rFonts w:ascii="Times New Roman" w:hAnsi="Times New Roman" w:cs="Times New Roman"/>
                <w:lang w:val="kk-KZ"/>
              </w:rPr>
              <w:t>IEC 61169-8</w:t>
            </w:r>
            <w:r>
              <w:rPr>
                <w:rFonts w:ascii="Times New Roman" w:hAnsi="Times New Roman" w:cs="Times New Roman"/>
                <w:lang w:val="kk-KZ"/>
              </w:rPr>
              <w:t xml:space="preserve"> сәйкес </w:t>
            </w:r>
            <w:r w:rsidRPr="004718B2">
              <w:rPr>
                <w:rFonts w:ascii="Times New Roman" w:hAnsi="Times New Roman" w:cs="Times New Roman"/>
                <w:lang w:val="kk-KZ"/>
              </w:rPr>
              <w:t>BNC;</w:t>
            </w:r>
          </w:p>
          <w:p w:rsidR="00565B13" w:rsidRDefault="00565B13" w:rsidP="001778B8">
            <w:pPr>
              <w:autoSpaceDE w:val="0"/>
              <w:autoSpaceDN w:val="0"/>
              <w:adjustRightInd w:val="0"/>
              <w:rPr>
                <w:rStyle w:val="a5"/>
                <w:rFonts w:ascii="Times New Roman" w:hAnsi="Times New Roman"/>
                <w:i w:val="0"/>
              </w:rPr>
            </w:pPr>
            <w:r>
              <w:rPr>
                <w:rStyle w:val="a5"/>
                <w:rFonts w:ascii="Times New Roman" w:hAnsi="Times New Roman"/>
                <w:lang w:val="kk-KZ"/>
              </w:rPr>
              <w:t>Оптикалық шығыстар саны</w:t>
            </w:r>
            <w:r>
              <w:rPr>
                <w:rStyle w:val="a5"/>
                <w:rFonts w:ascii="Times New Roman" w:hAnsi="Times New Roman"/>
              </w:rPr>
              <w:t>: 1</w:t>
            </w:r>
            <w:r>
              <w:rPr>
                <w:rStyle w:val="a5"/>
                <w:rFonts w:ascii="Times New Roman" w:hAnsi="Times New Roman"/>
                <w:lang w:val="kk-KZ"/>
              </w:rPr>
              <w:t xml:space="preserve"> данадан кем емес</w:t>
            </w:r>
            <w:r>
              <w:rPr>
                <w:rStyle w:val="a5"/>
                <w:rFonts w:ascii="Times New Roman" w:hAnsi="Times New Roman"/>
              </w:rPr>
              <w:t>;</w:t>
            </w:r>
          </w:p>
          <w:p w:rsidR="00565B13" w:rsidRDefault="00565B13" w:rsidP="001778B8">
            <w:pPr>
              <w:autoSpaceDE w:val="0"/>
              <w:autoSpaceDN w:val="0"/>
              <w:adjustRightInd w:val="0"/>
              <w:rPr>
                <w:rStyle w:val="a5"/>
                <w:rFonts w:ascii="Times New Roman" w:hAnsi="Times New Roman"/>
                <w:i w:val="0"/>
              </w:rPr>
            </w:pPr>
            <w:r>
              <w:rPr>
                <w:rStyle w:val="a5"/>
                <w:rFonts w:ascii="Times New Roman" w:hAnsi="Times New Roman"/>
              </w:rPr>
              <w:t xml:space="preserve">Тип коннекторы: </w:t>
            </w:r>
            <w:r>
              <w:rPr>
                <w:rStyle w:val="a5"/>
                <w:rFonts w:ascii="Times New Roman" w:hAnsi="Times New Roman"/>
                <w:lang w:val="en-US"/>
              </w:rPr>
              <w:t>SC</w:t>
            </w:r>
            <w:r w:rsidRPr="00F6530C">
              <w:rPr>
                <w:rStyle w:val="a5"/>
                <w:rFonts w:ascii="Times New Roman" w:hAnsi="Times New Roman"/>
              </w:rPr>
              <w:t>/</w:t>
            </w:r>
            <w:r>
              <w:rPr>
                <w:rStyle w:val="a5"/>
                <w:rFonts w:ascii="Times New Roman" w:hAnsi="Times New Roman"/>
                <w:lang w:val="en-US"/>
              </w:rPr>
              <w:t>PC</w:t>
            </w:r>
            <w:r>
              <w:rPr>
                <w:rStyle w:val="a5"/>
                <w:rFonts w:ascii="Times New Roman" w:hAnsi="Times New Roman"/>
              </w:rPr>
              <w:t>;</w:t>
            </w:r>
          </w:p>
          <w:p w:rsidR="00565B13" w:rsidRPr="00CF294C" w:rsidRDefault="00565B13" w:rsidP="001778B8">
            <w:pPr>
              <w:autoSpaceDE w:val="0"/>
              <w:autoSpaceDN w:val="0"/>
              <w:adjustRightInd w:val="0"/>
              <w:rPr>
                <w:rStyle w:val="a5"/>
                <w:rFonts w:ascii="Times New Roman" w:hAnsi="Times New Roman"/>
                <w:i w:val="0"/>
                <w:lang w:val="kk-KZ"/>
              </w:rPr>
            </w:pPr>
            <w:r>
              <w:rPr>
                <w:rStyle w:val="a5"/>
                <w:rFonts w:ascii="Times New Roman" w:hAnsi="Times New Roman"/>
                <w:lang w:val="kk-KZ"/>
              </w:rPr>
              <w:t>Лазер қуаты</w:t>
            </w:r>
            <w:r>
              <w:rPr>
                <w:rStyle w:val="a5"/>
                <w:rFonts w:ascii="Times New Roman" w:hAnsi="Times New Roman"/>
              </w:rPr>
              <w:t>:</w:t>
            </w:r>
            <w:r>
              <w:rPr>
                <w:rStyle w:val="a5"/>
                <w:rFonts w:ascii="Times New Roman" w:hAnsi="Times New Roman"/>
                <w:lang w:val="kk-KZ"/>
              </w:rPr>
              <w:t xml:space="preserve"> кемінде</w:t>
            </w:r>
            <w:r>
              <w:rPr>
                <w:rStyle w:val="a5"/>
                <w:rFonts w:ascii="Times New Roman" w:hAnsi="Times New Roman"/>
              </w:rPr>
              <w:t xml:space="preserve"> (-7</w:t>
            </w:r>
            <w:r>
              <w:rPr>
                <w:rStyle w:val="a5"/>
                <w:rFonts w:ascii="Times New Roman" w:hAnsi="Times New Roman"/>
                <w:lang w:val="en-US"/>
              </w:rPr>
              <w:t>dBm</w:t>
            </w:r>
            <w:r>
              <w:rPr>
                <w:rStyle w:val="a5"/>
                <w:rFonts w:ascii="Times New Roman" w:hAnsi="Times New Roman"/>
              </w:rPr>
              <w:t>)</w:t>
            </w:r>
            <w:r>
              <w:rPr>
                <w:rStyle w:val="a5"/>
                <w:rFonts w:ascii="Times New Roman" w:hAnsi="Times New Roman"/>
                <w:lang w:val="kk-KZ"/>
              </w:rPr>
              <w:t>;</w:t>
            </w:r>
          </w:p>
          <w:p w:rsidR="00565B13" w:rsidRPr="00613BF6" w:rsidRDefault="00565B13" w:rsidP="001778B8">
            <w:pPr>
              <w:autoSpaceDE w:val="0"/>
              <w:autoSpaceDN w:val="0"/>
              <w:adjustRightInd w:val="0"/>
              <w:rPr>
                <w:rStyle w:val="a5"/>
                <w:rFonts w:ascii="Times New Roman" w:hAnsi="Times New Roman"/>
                <w:i w:val="0"/>
                <w:lang w:val="kk-KZ"/>
              </w:rPr>
            </w:pPr>
            <w:r>
              <w:rPr>
                <w:rStyle w:val="a5"/>
                <w:rFonts w:ascii="Times New Roman" w:hAnsi="Times New Roman"/>
                <w:lang w:val="kk-KZ"/>
              </w:rPr>
              <w:t xml:space="preserve">Оптикалық сигналдың кері жоғалуы: кемінде </w:t>
            </w:r>
            <w:r w:rsidRPr="00613BF6">
              <w:rPr>
                <w:rStyle w:val="a5"/>
                <w:rFonts w:ascii="Times New Roman" w:hAnsi="Times New Roman"/>
                <w:lang w:val="kk-KZ"/>
              </w:rPr>
              <w:t>14dB;</w:t>
            </w:r>
          </w:p>
          <w:p w:rsidR="00565B13" w:rsidRPr="00613BF6" w:rsidRDefault="00565B13" w:rsidP="001778B8">
            <w:pPr>
              <w:autoSpaceDE w:val="0"/>
              <w:autoSpaceDN w:val="0"/>
              <w:adjustRightInd w:val="0"/>
              <w:rPr>
                <w:rStyle w:val="a5"/>
                <w:rFonts w:ascii="Times New Roman" w:hAnsi="Times New Roman"/>
                <w:i w:val="0"/>
                <w:lang w:val="kk-KZ"/>
              </w:rPr>
            </w:pPr>
            <w:r>
              <w:rPr>
                <w:rStyle w:val="a5"/>
                <w:rFonts w:ascii="Times New Roman" w:hAnsi="Times New Roman"/>
                <w:lang w:val="kk-KZ"/>
              </w:rPr>
              <w:t>Бірмодты және көпмодты оптоталшықтарға келеді</w:t>
            </w:r>
            <w:r w:rsidRPr="00613BF6">
              <w:rPr>
                <w:rStyle w:val="a5"/>
                <w:rFonts w:ascii="Times New Roman" w:hAnsi="Times New Roman"/>
                <w:lang w:val="kk-KZ"/>
              </w:rPr>
              <w:t>.</w:t>
            </w:r>
          </w:p>
          <w:p w:rsidR="00565B13" w:rsidRPr="00613BF6" w:rsidRDefault="00565B13" w:rsidP="001778B8">
            <w:pPr>
              <w:autoSpaceDE w:val="0"/>
              <w:autoSpaceDN w:val="0"/>
              <w:adjustRightInd w:val="0"/>
              <w:rPr>
                <w:rStyle w:val="a5"/>
                <w:rFonts w:ascii="Times New Roman" w:hAnsi="Times New Roman"/>
                <w:i w:val="0"/>
                <w:lang w:val="kk-KZ"/>
              </w:rPr>
            </w:pPr>
            <w:r>
              <w:rPr>
                <w:rStyle w:val="a5"/>
                <w:rFonts w:ascii="Times New Roman" w:hAnsi="Times New Roman"/>
                <w:lang w:val="kk-KZ"/>
              </w:rPr>
              <w:lastRenderedPageBreak/>
              <w:t xml:space="preserve">Қолданылатын толқын ұзындығы : кемінде </w:t>
            </w:r>
            <w:r w:rsidRPr="00613BF6">
              <w:rPr>
                <w:rStyle w:val="a5"/>
                <w:rFonts w:ascii="Times New Roman" w:hAnsi="Times New Roman"/>
                <w:lang w:val="kk-KZ"/>
              </w:rPr>
              <w:t>1310 нм;</w:t>
            </w:r>
          </w:p>
          <w:p w:rsidR="00565B13" w:rsidRPr="00613BF6" w:rsidRDefault="00565B13" w:rsidP="001778B8">
            <w:pPr>
              <w:autoSpaceDE w:val="0"/>
              <w:autoSpaceDN w:val="0"/>
              <w:adjustRightInd w:val="0"/>
              <w:rPr>
                <w:rStyle w:val="a5"/>
                <w:rFonts w:ascii="Times New Roman" w:hAnsi="Times New Roman"/>
                <w:i w:val="0"/>
                <w:lang w:val="kk-KZ"/>
              </w:rPr>
            </w:pPr>
            <w:r>
              <w:rPr>
                <w:rStyle w:val="a5"/>
                <w:rFonts w:ascii="Times New Roman" w:hAnsi="Times New Roman"/>
                <w:lang w:val="kk-KZ"/>
              </w:rPr>
              <w:t xml:space="preserve">Қоректендіру типі:кемінде </w:t>
            </w:r>
            <w:r w:rsidRPr="00613BF6">
              <w:rPr>
                <w:rStyle w:val="a5"/>
                <w:rFonts w:ascii="Times New Roman" w:hAnsi="Times New Roman"/>
                <w:lang w:val="kk-KZ"/>
              </w:rPr>
              <w:t xml:space="preserve">+12В, </w:t>
            </w:r>
            <w:r>
              <w:rPr>
                <w:rStyle w:val="a5"/>
                <w:rFonts w:ascii="Times New Roman" w:hAnsi="Times New Roman"/>
                <w:lang w:val="kk-KZ"/>
              </w:rPr>
              <w:t>тұрақты ток</w:t>
            </w:r>
            <w:r w:rsidRPr="00613BF6">
              <w:rPr>
                <w:rStyle w:val="a5"/>
                <w:rFonts w:ascii="Times New Roman" w:hAnsi="Times New Roman"/>
                <w:lang w:val="kk-KZ"/>
              </w:rPr>
              <w:t>.</w:t>
            </w:r>
          </w:p>
          <w:p w:rsidR="00565B13" w:rsidRDefault="00565B13" w:rsidP="001778B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Қашықтықтан</w:t>
            </w:r>
            <w:r w:rsidRPr="00F95236">
              <w:rPr>
                <w:rFonts w:ascii="Times New Roman" w:hAnsi="Times New Roman"/>
                <w:lang w:val="kk-KZ"/>
              </w:rPr>
              <w:t xml:space="preserve"> бақылау, басқару және конф</w:t>
            </w:r>
            <w:r>
              <w:rPr>
                <w:rFonts w:ascii="Times New Roman" w:hAnsi="Times New Roman"/>
                <w:lang w:val="kk-KZ"/>
              </w:rPr>
              <w:t>игурациялау мүмкіндігі</w:t>
            </w:r>
            <w:r w:rsidRPr="00F95236">
              <w:rPr>
                <w:rFonts w:ascii="Times New Roman" w:hAnsi="Times New Roman"/>
                <w:lang w:val="kk-KZ"/>
              </w:rPr>
              <w:t xml:space="preserve"> үшін VistaLINK PRO</w:t>
            </w:r>
            <w:r w:rsidRPr="005F0BA5">
              <w:rPr>
                <w:rFonts w:ascii="Times New Roman" w:hAnsi="Times New Roman"/>
                <w:lang w:val="kk-KZ"/>
              </w:rPr>
              <w:t xml:space="preserve"> (</w:t>
            </w:r>
            <w:r w:rsidRPr="002F4D28">
              <w:rPr>
                <w:rFonts w:ascii="Times New Roman" w:hAnsi="Times New Roman"/>
                <w:lang w:val="kk-KZ"/>
              </w:rPr>
              <w:t xml:space="preserve">12.0.0. b-2066 </w:t>
            </w:r>
            <w:r>
              <w:rPr>
                <w:rFonts w:ascii="Times New Roman" w:hAnsi="Times New Roman"/>
                <w:lang w:val="kk-KZ"/>
              </w:rPr>
              <w:t>нұсқасы немесе одан бұрынғы нұсқасы</w:t>
            </w:r>
            <w:r w:rsidRPr="005F0BA5">
              <w:rPr>
                <w:rFonts w:ascii="Times New Roman" w:hAnsi="Times New Roman"/>
                <w:lang w:val="kk-KZ"/>
              </w:rPr>
              <w:t>)</w:t>
            </w:r>
            <w:r>
              <w:rPr>
                <w:rFonts w:ascii="Times New Roman" w:hAnsi="Times New Roman"/>
                <w:lang w:val="kk-KZ"/>
              </w:rPr>
              <w:t xml:space="preserve"> жүйесімен интеграция.</w:t>
            </w:r>
          </w:p>
          <w:p w:rsidR="00565B13" w:rsidRPr="008E11E8" w:rsidRDefault="00565B13" w:rsidP="00177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Аукцион шеңберінде Әлеуетті Ж</w:t>
            </w:r>
            <w:r w:rsidRPr="008E11E8">
              <w:rPr>
                <w:rFonts w:ascii="Times New Roman" w:hAnsi="Times New Roman" w:cs="Times New Roman"/>
                <w:lang w:val="kk-KZ"/>
              </w:rPr>
              <w:t xml:space="preserve">еткізуші </w:t>
            </w:r>
            <w:r>
              <w:rPr>
                <w:rFonts w:ascii="Times New Roman" w:hAnsi="Times New Roman" w:cs="Times New Roman"/>
                <w:lang w:val="kk-KZ"/>
              </w:rPr>
              <w:t>Ә</w:t>
            </w:r>
            <w:r w:rsidRPr="007C6275">
              <w:rPr>
                <w:rFonts w:ascii="Times New Roman" w:hAnsi="Times New Roman" w:cs="Times New Roman"/>
                <w:lang w:val="kk-KZ"/>
              </w:rPr>
              <w:t xml:space="preserve">леуетті жеткізушінің техникалық </w:t>
            </w:r>
            <w:r>
              <w:rPr>
                <w:rFonts w:ascii="Times New Roman" w:hAnsi="Times New Roman" w:cs="Times New Roman"/>
                <w:lang w:val="kk-KZ"/>
              </w:rPr>
              <w:t>ерекшелігінде</w:t>
            </w:r>
            <w:r w:rsidRPr="007C6275">
              <w:rPr>
                <w:rFonts w:ascii="Times New Roman" w:hAnsi="Times New Roman" w:cs="Times New Roman"/>
                <w:lang w:val="kk-KZ"/>
              </w:rPr>
              <w:t xml:space="preserve"> көрсетілген </w:t>
            </w:r>
            <w:r w:rsidRPr="008E11E8">
              <w:rPr>
                <w:rFonts w:ascii="Times New Roman" w:hAnsi="Times New Roman" w:cs="Times New Roman"/>
                <w:lang w:val="kk-KZ"/>
              </w:rPr>
              <w:t xml:space="preserve">жабдықты өндірушіден немесе оның ресми өкілінен (дилерден немесе дистрибьютордан) </w:t>
            </w:r>
            <w:r>
              <w:rPr>
                <w:rFonts w:ascii="Times New Roman" w:hAnsi="Times New Roman" w:cs="Times New Roman"/>
                <w:lang w:val="kk-KZ"/>
              </w:rPr>
              <w:t>авторландыру</w:t>
            </w:r>
            <w:r w:rsidRPr="008E11E8">
              <w:rPr>
                <w:rFonts w:ascii="Times New Roman" w:hAnsi="Times New Roman" w:cs="Times New Roman"/>
                <w:lang w:val="kk-KZ"/>
              </w:rPr>
              <w:t xml:space="preserve"> хатын ұсынуы керек.</w:t>
            </w:r>
          </w:p>
          <w:p w:rsidR="00565B13" w:rsidRPr="00613BF6" w:rsidRDefault="00565B13" w:rsidP="00177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 w:rsidRPr="008E11E8">
              <w:rPr>
                <w:rFonts w:ascii="Times New Roman" w:hAnsi="Times New Roman" w:cs="Times New Roman"/>
                <w:lang w:val="kk-KZ"/>
              </w:rPr>
              <w:t xml:space="preserve">Тауарды жеткізу кезінде, егер экспедиторлық компанияның өкілі жеткізетін болса, </w:t>
            </w:r>
            <w:r>
              <w:rPr>
                <w:rFonts w:ascii="Times New Roman" w:hAnsi="Times New Roman" w:cs="Times New Roman"/>
                <w:lang w:val="kk-KZ"/>
              </w:rPr>
              <w:t>оның Ә</w:t>
            </w:r>
            <w:r w:rsidRPr="008E11E8">
              <w:rPr>
                <w:rFonts w:ascii="Times New Roman" w:hAnsi="Times New Roman" w:cs="Times New Roman"/>
                <w:lang w:val="kk-KZ"/>
              </w:rPr>
              <w:t>леуетті өнім берушінің мүдделерін білдіру құқығына сенімхаты болуы қажет.</w:t>
            </w:r>
          </w:p>
        </w:tc>
      </w:tr>
      <w:tr w:rsidR="00565B13" w:rsidRPr="008E11E8" w:rsidTr="001778B8">
        <w:tc>
          <w:tcPr>
            <w:tcW w:w="425" w:type="dxa"/>
          </w:tcPr>
          <w:p w:rsidR="00565B13" w:rsidRPr="00400B10" w:rsidRDefault="00565B13" w:rsidP="001778B8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999" w:type="dxa"/>
          </w:tcPr>
          <w:p w:rsidR="00565B13" w:rsidRPr="00400B10" w:rsidRDefault="00565B13" w:rsidP="001778B8">
            <w:pPr>
              <w:rPr>
                <w:rFonts w:ascii="Times New Roman" w:hAnsi="Times New Roman" w:cs="Times New Roman"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Байланысты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қызметтер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қажет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болған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көрсетіледі</w:t>
            </w:r>
            <w:proofErr w:type="spellEnd"/>
            <w:r w:rsidRPr="00400B10">
              <w:rPr>
                <w:rFonts w:ascii="Times New Roman" w:hAnsi="Times New Roman" w:cs="Times New Roman"/>
              </w:rPr>
              <w:t>) (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монтаждау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іске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қосу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дайындау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тексеру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және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тауарларды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сынау</w:t>
            </w:r>
            <w:proofErr w:type="spellEnd"/>
            <w:r w:rsidRPr="00400B1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25" w:type="dxa"/>
          </w:tcPr>
          <w:p w:rsidR="00565B13" w:rsidRPr="00400B10" w:rsidRDefault="00565B13" w:rsidP="001778B8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65B13" w:rsidRPr="00400B10" w:rsidTr="001778B8">
        <w:tc>
          <w:tcPr>
            <w:tcW w:w="425" w:type="dxa"/>
          </w:tcPr>
          <w:p w:rsidR="00565B13" w:rsidRPr="00400B10" w:rsidRDefault="00565B13" w:rsidP="001778B8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99" w:type="dxa"/>
          </w:tcPr>
          <w:p w:rsidR="00565B13" w:rsidRPr="00400B10" w:rsidRDefault="00565B13" w:rsidP="001778B8">
            <w:pPr>
              <w:rPr>
                <w:rFonts w:ascii="Times New Roman" w:hAnsi="Times New Roman" w:cs="Times New Roman"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Орындаушы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жеңімпаз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деп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анықталған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орындаушыға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қойылатын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қосымша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талаптар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және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онымен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мемлекеттік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алу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туралы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шарт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жасасу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қажет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болған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00B10">
              <w:rPr>
                <w:rFonts w:ascii="Times New Roman" w:hAnsi="Times New Roman" w:cs="Times New Roman"/>
              </w:rPr>
              <w:t>көрсетіледі</w:t>
            </w:r>
            <w:proofErr w:type="spellEnd"/>
            <w:r w:rsidRPr="00400B10">
              <w:rPr>
                <w:rFonts w:ascii="Times New Roman" w:hAnsi="Times New Roman" w:cs="Times New Roman"/>
              </w:rPr>
              <w:t>)(</w:t>
            </w:r>
            <w:proofErr w:type="spellStart"/>
            <w:proofErr w:type="gramEnd"/>
            <w:r w:rsidRPr="00400B10">
              <w:rPr>
                <w:rFonts w:ascii="Times New Roman" w:hAnsi="Times New Roman" w:cs="Times New Roman"/>
              </w:rPr>
              <w:t>Әлеуетті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өнім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берушіні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көрсетілген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мәліметтерді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көрсетпегені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бермегені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үшін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қабылдамауға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жол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берілмейді</w:t>
            </w:r>
            <w:proofErr w:type="spellEnd"/>
          </w:p>
        </w:tc>
        <w:tc>
          <w:tcPr>
            <w:tcW w:w="5925" w:type="dxa"/>
          </w:tcPr>
          <w:p w:rsidR="00565B13" w:rsidRPr="0072708E" w:rsidRDefault="00565B13" w:rsidP="001778B8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565B13" w:rsidRPr="00635D72" w:rsidRDefault="00565B13" w:rsidP="00565B13">
      <w:pPr>
        <w:pStyle w:val="a4"/>
        <w:jc w:val="center"/>
        <w:rPr>
          <w:rFonts w:ascii="Times New Roman" w:hAnsi="Times New Roman" w:cs="Times New Roman"/>
          <w:b/>
        </w:rPr>
      </w:pPr>
    </w:p>
    <w:p w:rsidR="00372E17" w:rsidRDefault="00372E17"/>
    <w:sectPr w:rsidR="00372E17" w:rsidSect="000B77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B13"/>
    <w:rsid w:val="00372E17"/>
    <w:rsid w:val="0056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DC03C-0DC2-4424-9C87-7C74350C6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5B13"/>
    <w:pPr>
      <w:spacing w:after="200" w:line="276" w:lineRule="auto"/>
    </w:pPr>
    <w:rPr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B1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65B13"/>
    <w:pPr>
      <w:spacing w:after="0" w:line="240" w:lineRule="auto"/>
    </w:pPr>
    <w:rPr>
      <w:sz w:val="24"/>
      <w:szCs w:val="24"/>
      <w:lang w:val="ru-RU"/>
    </w:rPr>
  </w:style>
  <w:style w:type="character" w:styleId="a5">
    <w:name w:val="Emphasis"/>
    <w:uiPriority w:val="20"/>
    <w:qFormat/>
    <w:rsid w:val="00565B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Aimdos Alisher N.</dc:creator>
  <cp:keywords/>
  <dc:description/>
  <cp:lastModifiedBy>Aimdos Alisher N.</cp:lastModifiedBy>
  <cp:revision>1</cp:revision>
  <dcterms:created xsi:type="dcterms:W3CDTF">2023-02-16T08:19:00Z</dcterms:created>
  <dcterms:modified xsi:type="dcterms:W3CDTF">2023-02-16T08:19:00Z</dcterms:modified>
</cp:coreProperties>
</file>