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410" w:rsidRPr="00E22C31" w:rsidRDefault="00324410" w:rsidP="0032441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ТЕХНИКАЛЫҚ ЕРЕКШЕЛІК</w:t>
      </w:r>
    </w:p>
    <w:p w:rsidR="00324410" w:rsidRPr="00E22C31" w:rsidRDefault="00324410" w:rsidP="0032441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6379"/>
      </w:tblGrid>
      <w:tr w:rsidR="00324410" w:rsidRPr="00E22C31" w:rsidTr="001140DA">
        <w:tc>
          <w:tcPr>
            <w:tcW w:w="425" w:type="dxa"/>
          </w:tcPr>
          <w:p w:rsidR="00324410" w:rsidRPr="00E22C31" w:rsidRDefault="00324410" w:rsidP="001140DA">
            <w:pPr>
              <w:rPr>
                <w:rFonts w:ascii="Times New Roman" w:hAnsi="Times New Roman"/>
                <w:b/>
              </w:rPr>
            </w:pPr>
            <w:r w:rsidRPr="00E22C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261" w:type="dxa"/>
          </w:tcPr>
          <w:p w:rsidR="00324410" w:rsidRPr="00E22C31" w:rsidRDefault="00324410" w:rsidP="001140D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22C31">
              <w:rPr>
                <w:rFonts w:ascii="Times New Roman" w:hAnsi="Times New Roman"/>
                <w:b/>
              </w:rPr>
              <w:t>Бөлімі</w:t>
            </w:r>
            <w:proofErr w:type="spellEnd"/>
          </w:p>
        </w:tc>
        <w:tc>
          <w:tcPr>
            <w:tcW w:w="6379" w:type="dxa"/>
          </w:tcPr>
          <w:p w:rsidR="00324410" w:rsidRPr="00E22C31" w:rsidRDefault="00324410" w:rsidP="001140D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E22C31">
              <w:rPr>
                <w:rFonts w:ascii="Times New Roman" w:hAnsi="Times New Roman"/>
                <w:b/>
              </w:rPr>
              <w:t>Талаптар</w:t>
            </w:r>
            <w:proofErr w:type="spellEnd"/>
            <w:r w:rsidRPr="00E22C31">
              <w:rPr>
                <w:rFonts w:ascii="Times New Roman" w:hAnsi="Times New Roman"/>
                <w:b/>
                <w:lang w:val="kk-KZ"/>
              </w:rPr>
              <w:t>ы</w:t>
            </w:r>
          </w:p>
        </w:tc>
      </w:tr>
      <w:tr w:rsidR="00324410" w:rsidRPr="00E22C31" w:rsidTr="001140DA">
        <w:tc>
          <w:tcPr>
            <w:tcW w:w="425" w:type="dxa"/>
          </w:tcPr>
          <w:p w:rsidR="00324410" w:rsidRPr="00E22C31" w:rsidRDefault="00324410" w:rsidP="001140DA">
            <w:pPr>
              <w:rPr>
                <w:rFonts w:ascii="Times New Roman" w:hAnsi="Times New Roman"/>
              </w:rPr>
            </w:pPr>
            <w:r w:rsidRPr="00E22C31">
              <w:rPr>
                <w:rFonts w:ascii="Times New Roman" w:hAnsi="Times New Roman"/>
              </w:rPr>
              <w:t>1</w:t>
            </w:r>
          </w:p>
        </w:tc>
        <w:tc>
          <w:tcPr>
            <w:tcW w:w="3261" w:type="dxa"/>
          </w:tcPr>
          <w:p w:rsidR="00324410" w:rsidRPr="00E22C31" w:rsidRDefault="00324410" w:rsidP="001140DA">
            <w:pPr>
              <w:rPr>
                <w:rFonts w:ascii="Times New Roman" w:hAnsi="Times New Roman"/>
                <w:b/>
              </w:rPr>
            </w:pPr>
            <w:proofErr w:type="spellStart"/>
            <w:r w:rsidRPr="00E22C31">
              <w:rPr>
                <w:rFonts w:ascii="Times New Roman" w:hAnsi="Times New Roman"/>
              </w:rPr>
              <w:t>Тауардың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атауы</w:t>
            </w:r>
            <w:proofErr w:type="spellEnd"/>
          </w:p>
        </w:tc>
        <w:tc>
          <w:tcPr>
            <w:tcW w:w="6379" w:type="dxa"/>
          </w:tcPr>
          <w:p w:rsidR="00324410" w:rsidRPr="00972FDF" w:rsidRDefault="00324410" w:rsidP="001140DA">
            <w:pPr>
              <w:rPr>
                <w:rFonts w:ascii="Times New Roman" w:hAnsi="Times New Roman"/>
                <w:lang w:val="kk-KZ"/>
              </w:rPr>
            </w:pPr>
            <w:bookmarkStart w:id="0" w:name="_GoBack"/>
            <w:r>
              <w:rPr>
                <w:rFonts w:ascii="Times New Roman" w:hAnsi="Times New Roman"/>
                <w:lang w:val="en-US"/>
              </w:rPr>
              <w:t>SFP3405-2R</w:t>
            </w:r>
            <w:r>
              <w:rPr>
                <w:rFonts w:ascii="Times New Roman" w:hAnsi="Times New Roman"/>
                <w:lang w:val="kk-KZ"/>
              </w:rPr>
              <w:t xml:space="preserve"> модулі</w:t>
            </w:r>
            <w:bookmarkEnd w:id="0"/>
          </w:p>
        </w:tc>
      </w:tr>
      <w:tr w:rsidR="00324410" w:rsidRPr="00E22C31" w:rsidTr="001140DA">
        <w:tc>
          <w:tcPr>
            <w:tcW w:w="425" w:type="dxa"/>
          </w:tcPr>
          <w:p w:rsidR="00324410" w:rsidRPr="00E22C31" w:rsidRDefault="00324410" w:rsidP="001140DA">
            <w:pPr>
              <w:rPr>
                <w:rFonts w:ascii="Times New Roman" w:hAnsi="Times New Roman"/>
              </w:rPr>
            </w:pPr>
            <w:r w:rsidRPr="00E22C31">
              <w:rPr>
                <w:rFonts w:ascii="Times New Roman" w:hAnsi="Times New Roman"/>
              </w:rPr>
              <w:t>2</w:t>
            </w:r>
          </w:p>
        </w:tc>
        <w:tc>
          <w:tcPr>
            <w:tcW w:w="3261" w:type="dxa"/>
          </w:tcPr>
          <w:p w:rsidR="00324410" w:rsidRPr="00E22C31" w:rsidRDefault="00324410" w:rsidP="001140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Халықаралық</w:t>
            </w:r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стандарттардың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атауы</w:t>
            </w:r>
            <w:proofErr w:type="spellEnd"/>
            <w:r w:rsidRPr="00E22C31">
              <w:rPr>
                <w:rFonts w:ascii="Times New Roman" w:hAnsi="Times New Roman"/>
              </w:rPr>
              <w:t xml:space="preserve">, ал </w:t>
            </w:r>
            <w:proofErr w:type="spellStart"/>
            <w:r w:rsidRPr="00E22C31">
              <w:rPr>
                <w:rFonts w:ascii="Times New Roman" w:hAnsi="Times New Roman"/>
              </w:rPr>
              <w:t>олар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болмаған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кезде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сатып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алынатын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тауарларға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арналған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>млекетаралық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стандарттар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kk-KZ"/>
              </w:rPr>
              <w:t>Халықаралық</w:t>
            </w:r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және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мемлекетаралық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стандарттар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болмаған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жағдайда</w:t>
            </w:r>
            <w:proofErr w:type="spellEnd"/>
            <w:r w:rsidRPr="00E22C31">
              <w:rPr>
                <w:rFonts w:ascii="Times New Roman" w:hAnsi="Times New Roman"/>
              </w:rPr>
              <w:t xml:space="preserve">, </w:t>
            </w:r>
            <w:proofErr w:type="spellStart"/>
            <w:r w:rsidRPr="00E22C31">
              <w:rPr>
                <w:rFonts w:ascii="Times New Roman" w:hAnsi="Times New Roman"/>
              </w:rPr>
              <w:t>мемлекеттік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сатып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алуды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реттеуді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ескере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отырып</w:t>
            </w:r>
            <w:proofErr w:type="spellEnd"/>
            <w:r w:rsidRPr="00E22C31">
              <w:rPr>
                <w:rFonts w:ascii="Times New Roman" w:hAnsi="Times New Roman"/>
              </w:rPr>
              <w:t xml:space="preserve">, </w:t>
            </w:r>
            <w:proofErr w:type="spellStart"/>
            <w:r w:rsidRPr="00E22C31">
              <w:rPr>
                <w:rFonts w:ascii="Times New Roman" w:hAnsi="Times New Roman"/>
              </w:rPr>
              <w:t>сатып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алынатын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тауарлардың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қажетті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функционалдық</w:t>
            </w:r>
            <w:proofErr w:type="spellEnd"/>
            <w:r w:rsidRPr="00E22C31">
              <w:rPr>
                <w:rFonts w:ascii="Times New Roman" w:hAnsi="Times New Roman"/>
              </w:rPr>
              <w:t xml:space="preserve">, </w:t>
            </w:r>
            <w:proofErr w:type="spellStart"/>
            <w:r w:rsidRPr="00E22C31">
              <w:rPr>
                <w:rFonts w:ascii="Times New Roman" w:hAnsi="Times New Roman"/>
              </w:rPr>
              <w:t>техникалық</w:t>
            </w:r>
            <w:proofErr w:type="spellEnd"/>
            <w:r w:rsidRPr="00E22C31">
              <w:rPr>
                <w:rFonts w:ascii="Times New Roman" w:hAnsi="Times New Roman"/>
              </w:rPr>
              <w:t xml:space="preserve">, </w:t>
            </w:r>
            <w:proofErr w:type="spellStart"/>
            <w:r w:rsidRPr="00E22C31">
              <w:rPr>
                <w:rFonts w:ascii="Times New Roman" w:hAnsi="Times New Roman"/>
              </w:rPr>
              <w:t>сапалық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және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пайдалану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сипаттамалары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көрсетіледі</w:t>
            </w:r>
            <w:proofErr w:type="spellEnd"/>
            <w:r w:rsidRPr="00E22C31">
              <w:rPr>
                <w:rFonts w:ascii="Times New Roman" w:hAnsi="Times New Roman"/>
              </w:rPr>
              <w:t>.</w:t>
            </w:r>
          </w:p>
        </w:tc>
        <w:tc>
          <w:tcPr>
            <w:tcW w:w="6379" w:type="dxa"/>
          </w:tcPr>
          <w:p w:rsidR="00324410" w:rsidRPr="00E22C31" w:rsidRDefault="00324410" w:rsidP="001140DA">
            <w:pPr>
              <w:rPr>
                <w:rFonts w:ascii="Times New Roman" w:hAnsi="Times New Roman"/>
              </w:rPr>
            </w:pPr>
          </w:p>
        </w:tc>
      </w:tr>
      <w:tr w:rsidR="00324410" w:rsidRPr="00E22C31" w:rsidTr="001140DA">
        <w:tc>
          <w:tcPr>
            <w:tcW w:w="425" w:type="dxa"/>
          </w:tcPr>
          <w:p w:rsidR="00324410" w:rsidRPr="00E22C31" w:rsidRDefault="00324410" w:rsidP="001140DA">
            <w:pPr>
              <w:rPr>
                <w:rFonts w:ascii="Times New Roman" w:hAnsi="Times New Roman"/>
              </w:rPr>
            </w:pPr>
            <w:r w:rsidRPr="00E22C31">
              <w:rPr>
                <w:rFonts w:ascii="Times New Roman" w:hAnsi="Times New Roman"/>
              </w:rPr>
              <w:t>3</w:t>
            </w:r>
          </w:p>
        </w:tc>
        <w:tc>
          <w:tcPr>
            <w:tcW w:w="3261" w:type="dxa"/>
          </w:tcPr>
          <w:p w:rsidR="00324410" w:rsidRPr="00E22C31" w:rsidRDefault="00324410" w:rsidP="001140DA">
            <w:pPr>
              <w:rPr>
                <w:rFonts w:ascii="Times New Roman" w:hAnsi="Times New Roman"/>
              </w:rPr>
            </w:pPr>
            <w:proofErr w:type="spellStart"/>
            <w:r w:rsidRPr="00E22C31">
              <w:rPr>
                <w:rFonts w:ascii="Times New Roman" w:hAnsi="Times New Roman"/>
              </w:rPr>
              <w:t>Шыққан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жылы</w:t>
            </w:r>
            <w:proofErr w:type="spellEnd"/>
          </w:p>
        </w:tc>
        <w:tc>
          <w:tcPr>
            <w:tcW w:w="6379" w:type="dxa"/>
          </w:tcPr>
          <w:p w:rsidR="00324410" w:rsidRPr="00E22C31" w:rsidRDefault="00324410" w:rsidP="001140D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2022</w:t>
            </w:r>
            <w:r w:rsidRPr="00E22C3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  <w:lang w:val="en-US"/>
              </w:rPr>
              <w:t>жылдан</w:t>
            </w:r>
            <w:proofErr w:type="spellEnd"/>
            <w:r w:rsidRPr="00E22C3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  <w:lang w:val="en-US"/>
              </w:rPr>
              <w:t>ерте</w:t>
            </w:r>
            <w:proofErr w:type="spellEnd"/>
            <w:r w:rsidRPr="00E22C3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  <w:lang w:val="en-US"/>
              </w:rPr>
              <w:t>емес</w:t>
            </w:r>
            <w:proofErr w:type="spellEnd"/>
          </w:p>
        </w:tc>
      </w:tr>
      <w:tr w:rsidR="00324410" w:rsidRPr="00E22C31" w:rsidTr="001140DA">
        <w:tc>
          <w:tcPr>
            <w:tcW w:w="425" w:type="dxa"/>
          </w:tcPr>
          <w:p w:rsidR="00324410" w:rsidRPr="00E22C31" w:rsidRDefault="00324410" w:rsidP="001140DA">
            <w:pPr>
              <w:rPr>
                <w:rFonts w:ascii="Times New Roman" w:hAnsi="Times New Roman"/>
              </w:rPr>
            </w:pPr>
            <w:r w:rsidRPr="00E22C31">
              <w:rPr>
                <w:rFonts w:ascii="Times New Roman" w:hAnsi="Times New Roman"/>
              </w:rPr>
              <w:t>4</w:t>
            </w:r>
          </w:p>
        </w:tc>
        <w:tc>
          <w:tcPr>
            <w:tcW w:w="3261" w:type="dxa"/>
          </w:tcPr>
          <w:p w:rsidR="00324410" w:rsidRPr="00E22C31" w:rsidRDefault="00324410" w:rsidP="001140DA">
            <w:pPr>
              <w:rPr>
                <w:rFonts w:ascii="Times New Roman" w:hAnsi="Times New Roman"/>
              </w:rPr>
            </w:pPr>
            <w:proofErr w:type="spellStart"/>
            <w:r w:rsidRPr="00E22C31">
              <w:rPr>
                <w:rFonts w:ascii="Times New Roman" w:hAnsi="Times New Roman"/>
              </w:rPr>
              <w:t>Кепілдік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мерзімі</w:t>
            </w:r>
            <w:proofErr w:type="spellEnd"/>
            <w:r w:rsidRPr="00E22C31">
              <w:rPr>
                <w:rFonts w:ascii="Times New Roman" w:hAnsi="Times New Roman"/>
                <w:lang w:val="en-US"/>
              </w:rPr>
              <w:t xml:space="preserve"> </w:t>
            </w:r>
            <w:r w:rsidRPr="00E22C31">
              <w:rPr>
                <w:rFonts w:ascii="Times New Roman" w:hAnsi="Times New Roman"/>
              </w:rPr>
              <w:t>(</w:t>
            </w:r>
            <w:proofErr w:type="spellStart"/>
            <w:r w:rsidRPr="00E22C31">
              <w:rPr>
                <w:rFonts w:ascii="Times New Roman" w:hAnsi="Times New Roman"/>
              </w:rPr>
              <w:t>айлар</w:t>
            </w:r>
            <w:proofErr w:type="spellEnd"/>
            <w:r w:rsidRPr="00E22C31">
              <w:rPr>
                <w:rFonts w:ascii="Times New Roman" w:hAnsi="Times New Roman"/>
              </w:rPr>
              <w:t>)</w:t>
            </w:r>
          </w:p>
        </w:tc>
        <w:tc>
          <w:tcPr>
            <w:tcW w:w="6379" w:type="dxa"/>
          </w:tcPr>
          <w:p w:rsidR="00324410" w:rsidRPr="00E22C31" w:rsidRDefault="00324410" w:rsidP="001140DA">
            <w:pPr>
              <w:rPr>
                <w:rFonts w:ascii="Times New Roman" w:hAnsi="Times New Roman"/>
              </w:rPr>
            </w:pPr>
            <w:r w:rsidRPr="00E22C31">
              <w:rPr>
                <w:rFonts w:ascii="Times New Roman" w:hAnsi="Times New Roman"/>
              </w:rPr>
              <w:t>12</w:t>
            </w:r>
          </w:p>
        </w:tc>
      </w:tr>
      <w:tr w:rsidR="00324410" w:rsidRPr="00324410" w:rsidTr="001140DA">
        <w:tc>
          <w:tcPr>
            <w:tcW w:w="425" w:type="dxa"/>
          </w:tcPr>
          <w:p w:rsidR="00324410" w:rsidRPr="00E22C31" w:rsidRDefault="00324410" w:rsidP="001140DA">
            <w:pPr>
              <w:rPr>
                <w:rFonts w:ascii="Times New Roman" w:hAnsi="Times New Roman"/>
              </w:rPr>
            </w:pPr>
            <w:r w:rsidRPr="00E22C31">
              <w:rPr>
                <w:rFonts w:ascii="Times New Roman" w:hAnsi="Times New Roman"/>
              </w:rPr>
              <w:t>5</w:t>
            </w:r>
          </w:p>
        </w:tc>
        <w:tc>
          <w:tcPr>
            <w:tcW w:w="3261" w:type="dxa"/>
          </w:tcPr>
          <w:p w:rsidR="00324410" w:rsidRPr="00E22C31" w:rsidRDefault="00324410" w:rsidP="001140DA">
            <w:pPr>
              <w:rPr>
                <w:rFonts w:ascii="Times New Roman" w:hAnsi="Times New Roman"/>
              </w:rPr>
            </w:pPr>
            <w:proofErr w:type="spellStart"/>
            <w:r w:rsidRPr="00E22C31">
              <w:rPr>
                <w:rFonts w:ascii="Times New Roman" w:hAnsi="Times New Roman"/>
              </w:rPr>
              <w:t>Сатып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алынатын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тауарлардың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қажетті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функционалдық</w:t>
            </w:r>
            <w:proofErr w:type="spellEnd"/>
            <w:r w:rsidRPr="00E22C31">
              <w:rPr>
                <w:rFonts w:ascii="Times New Roman" w:hAnsi="Times New Roman"/>
              </w:rPr>
              <w:t xml:space="preserve">, </w:t>
            </w:r>
            <w:proofErr w:type="spellStart"/>
            <w:r w:rsidRPr="00E22C31">
              <w:rPr>
                <w:rFonts w:ascii="Times New Roman" w:hAnsi="Times New Roman"/>
              </w:rPr>
              <w:t>техникалық</w:t>
            </w:r>
            <w:proofErr w:type="spellEnd"/>
            <w:r w:rsidRPr="00E22C31">
              <w:rPr>
                <w:rFonts w:ascii="Times New Roman" w:hAnsi="Times New Roman"/>
              </w:rPr>
              <w:t xml:space="preserve">, </w:t>
            </w:r>
            <w:proofErr w:type="spellStart"/>
            <w:r w:rsidRPr="00E22C31">
              <w:rPr>
                <w:rFonts w:ascii="Times New Roman" w:hAnsi="Times New Roman"/>
              </w:rPr>
              <w:t>сапалық</w:t>
            </w:r>
            <w:proofErr w:type="spellEnd"/>
            <w:r w:rsidRPr="00E22C31">
              <w:rPr>
                <w:rFonts w:ascii="Times New Roman" w:hAnsi="Times New Roman"/>
              </w:rPr>
              <w:t xml:space="preserve">, </w:t>
            </w:r>
            <w:proofErr w:type="spellStart"/>
            <w:r w:rsidRPr="00E22C31">
              <w:rPr>
                <w:rFonts w:ascii="Times New Roman" w:hAnsi="Times New Roman"/>
              </w:rPr>
              <w:t>өнімділігі</w:t>
            </w:r>
            <w:proofErr w:type="spellEnd"/>
            <w:r w:rsidRPr="00E22C31">
              <w:rPr>
                <w:rFonts w:ascii="Times New Roman" w:hAnsi="Times New Roman"/>
              </w:rPr>
              <w:t xml:space="preserve"> мен </w:t>
            </w:r>
            <w:proofErr w:type="spellStart"/>
            <w:r w:rsidRPr="00E22C31">
              <w:rPr>
                <w:rFonts w:ascii="Times New Roman" w:hAnsi="Times New Roman"/>
              </w:rPr>
              <w:t>басқа</w:t>
            </w:r>
            <w:proofErr w:type="spellEnd"/>
            <w:r w:rsidRPr="00E22C31">
              <w:rPr>
                <w:rFonts w:ascii="Times New Roman" w:hAnsi="Times New Roman"/>
              </w:rPr>
              <w:t xml:space="preserve"> да </w:t>
            </w:r>
            <w:proofErr w:type="spellStart"/>
            <w:r w:rsidRPr="00E22C31">
              <w:rPr>
                <w:rFonts w:ascii="Times New Roman" w:hAnsi="Times New Roman"/>
              </w:rPr>
              <w:t>сипаттамаларының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сипатталуы</w:t>
            </w:r>
            <w:proofErr w:type="spellEnd"/>
          </w:p>
        </w:tc>
        <w:tc>
          <w:tcPr>
            <w:tcW w:w="6379" w:type="dxa"/>
          </w:tcPr>
          <w:p w:rsidR="00324410" w:rsidRDefault="00324410" w:rsidP="001140DA">
            <w:pPr>
              <w:tabs>
                <w:tab w:val="left" w:pos="900"/>
              </w:tabs>
              <w:rPr>
                <w:rFonts w:ascii="Times New Roman" w:hAnsi="Times New Roman"/>
                <w:lang w:val="kk-KZ"/>
              </w:rPr>
            </w:pPr>
            <w:r w:rsidRPr="00321416">
              <w:rPr>
                <w:rFonts w:ascii="Times New Roman" w:hAnsi="Times New Roman"/>
                <w:lang w:val="kk-KZ"/>
              </w:rPr>
              <w:t>SFP</w:t>
            </w:r>
            <w:r>
              <w:rPr>
                <w:rFonts w:ascii="Times New Roman" w:hAnsi="Times New Roman"/>
                <w:lang w:val="kk-KZ"/>
              </w:rPr>
              <w:t xml:space="preserve"> қос оптикалық модулі</w:t>
            </w:r>
            <w:r w:rsidRPr="00321416">
              <w:rPr>
                <w:rFonts w:ascii="Times New Roman" w:hAnsi="Times New Roman"/>
                <w:lang w:val="kk-KZ"/>
              </w:rPr>
              <w:t>- 3405FR-BNC</w:t>
            </w:r>
            <w:r>
              <w:rPr>
                <w:rFonts w:ascii="Times New Roman" w:hAnsi="Times New Roman"/>
                <w:lang w:val="kk-KZ"/>
              </w:rPr>
              <w:t xml:space="preserve"> фрейміне орнатылатын</w:t>
            </w:r>
            <w:r w:rsidRPr="00321416">
              <w:rPr>
                <w:rFonts w:ascii="Times New Roman" w:hAnsi="Times New Roman"/>
                <w:lang w:val="kk-KZ"/>
              </w:rPr>
              <w:t xml:space="preserve"> оптикалық сигнал</w:t>
            </w:r>
            <w:r>
              <w:rPr>
                <w:rFonts w:ascii="Times New Roman" w:hAnsi="Times New Roman"/>
                <w:lang w:val="kk-KZ"/>
              </w:rPr>
              <w:t>ды қабылдауға және электрлікке түрлендіруге арналған</w:t>
            </w:r>
            <w:r w:rsidRPr="00321416">
              <w:rPr>
                <w:rFonts w:ascii="Times New Roman" w:hAnsi="Times New Roman"/>
                <w:lang w:val="kk-KZ"/>
              </w:rPr>
              <w:t>.</w:t>
            </w:r>
          </w:p>
          <w:p w:rsidR="00324410" w:rsidRDefault="00324410" w:rsidP="001140DA">
            <w:pPr>
              <w:tabs>
                <w:tab w:val="left" w:pos="900"/>
              </w:tabs>
              <w:rPr>
                <w:rFonts w:ascii="Times New Roman" w:hAnsi="Times New Roman"/>
                <w:lang w:val="kk-KZ"/>
              </w:rPr>
            </w:pPr>
          </w:p>
          <w:p w:rsidR="00324410" w:rsidRDefault="00324410" w:rsidP="001140DA">
            <w:pPr>
              <w:tabs>
                <w:tab w:val="left" w:pos="90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Форм-факторы</w:t>
            </w:r>
            <w:r w:rsidRPr="00321416">
              <w:rPr>
                <w:rFonts w:ascii="Times New Roman" w:hAnsi="Times New Roman"/>
                <w:lang w:val="kk-KZ"/>
              </w:rPr>
              <w:t>: оптикалық сигналдарды қабылдау модулі.</w:t>
            </w:r>
          </w:p>
          <w:p w:rsidR="00324410" w:rsidRPr="00CA3BA7" w:rsidRDefault="00324410" w:rsidP="001140DA">
            <w:pPr>
              <w:tabs>
                <w:tab w:val="left" w:pos="900"/>
              </w:tabs>
              <w:rPr>
                <w:rFonts w:ascii="Times New Roman" w:hAnsi="Times New Roman"/>
                <w:b/>
                <w:lang w:val="kk-KZ"/>
              </w:rPr>
            </w:pPr>
            <w:r w:rsidRPr="00CA3BA7">
              <w:rPr>
                <w:rFonts w:ascii="Times New Roman" w:hAnsi="Times New Roman"/>
                <w:b/>
                <w:lang w:val="kk-KZ"/>
              </w:rPr>
              <w:t>Кіріс параметрлері:</w:t>
            </w:r>
          </w:p>
          <w:p w:rsidR="00324410" w:rsidRPr="00E22C31" w:rsidRDefault="00324410" w:rsidP="001140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31">
              <w:rPr>
                <w:rFonts w:ascii="Times New Roman" w:hAnsi="Times New Roman"/>
              </w:rPr>
              <w:t>Коннектор: LC/UPC.</w:t>
            </w:r>
          </w:p>
          <w:p w:rsidR="00324410" w:rsidRDefault="00324410" w:rsidP="001140DA">
            <w:pPr>
              <w:tabs>
                <w:tab w:val="left" w:pos="900"/>
              </w:tabs>
              <w:rPr>
                <w:rFonts w:ascii="Times New Roman" w:hAnsi="Times New Roman"/>
                <w:lang w:val="kk-KZ"/>
              </w:rPr>
            </w:pPr>
            <w:r w:rsidRPr="00321416">
              <w:rPr>
                <w:rFonts w:ascii="Times New Roman" w:hAnsi="Times New Roman"/>
                <w:lang w:val="kk-KZ"/>
              </w:rPr>
              <w:t>Порттар саны: кемінде 2.</w:t>
            </w:r>
          </w:p>
          <w:p w:rsidR="00324410" w:rsidRDefault="00324410" w:rsidP="001140DA">
            <w:pPr>
              <w:tabs>
                <w:tab w:val="left" w:pos="90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Толқынның ж</w:t>
            </w:r>
            <w:r w:rsidRPr="00321416">
              <w:rPr>
                <w:rFonts w:ascii="Times New Roman" w:hAnsi="Times New Roman"/>
                <w:lang w:val="kk-KZ"/>
              </w:rPr>
              <w:t>ұмыс ұзындығы: кемінде 1270 нм және 1610 нм артық емес.</w:t>
            </w:r>
          </w:p>
          <w:p w:rsidR="00324410" w:rsidRDefault="00324410" w:rsidP="001140DA">
            <w:pPr>
              <w:tabs>
                <w:tab w:val="left" w:pos="900"/>
              </w:tabs>
              <w:rPr>
                <w:rFonts w:ascii="Times New Roman" w:hAnsi="Times New Roman"/>
                <w:lang w:val="kk-KZ"/>
              </w:rPr>
            </w:pPr>
            <w:r w:rsidRPr="00321416">
              <w:rPr>
                <w:rFonts w:ascii="Times New Roman" w:hAnsi="Times New Roman"/>
                <w:lang w:val="kk-KZ"/>
              </w:rPr>
              <w:t>Максималды кіріс қуаты:</w:t>
            </w:r>
            <w:r>
              <w:rPr>
                <w:rFonts w:ascii="Times New Roman" w:hAnsi="Times New Roman"/>
                <w:lang w:val="kk-KZ"/>
              </w:rPr>
              <w:t xml:space="preserve"> стандартты,</w:t>
            </w:r>
            <w:r w:rsidRPr="00321416">
              <w:rPr>
                <w:rFonts w:ascii="Times New Roman" w:hAnsi="Times New Roman"/>
                <w:lang w:val="kk-KZ"/>
              </w:rPr>
              <w:t xml:space="preserve"> -1дБ аспайды.</w:t>
            </w:r>
          </w:p>
          <w:p w:rsidR="00324410" w:rsidRDefault="00324410" w:rsidP="001140DA">
            <w:pPr>
              <w:tabs>
                <w:tab w:val="left" w:pos="900"/>
              </w:tabs>
              <w:rPr>
                <w:rFonts w:ascii="Times New Roman" w:hAnsi="Times New Roman"/>
                <w:lang w:val="kk-KZ"/>
              </w:rPr>
            </w:pPr>
            <w:r w:rsidRPr="00CA3BA7">
              <w:rPr>
                <w:rFonts w:ascii="Times New Roman" w:hAnsi="Times New Roman"/>
                <w:lang w:val="kk-KZ"/>
              </w:rPr>
              <w:t>Максималды кіріс қуаты</w:t>
            </w:r>
            <w:r>
              <w:rPr>
                <w:rFonts w:ascii="Times New Roman" w:hAnsi="Times New Roman"/>
                <w:lang w:val="kk-KZ"/>
              </w:rPr>
              <w:t>: сезімталдығы жоғары, -7дБ аспайды.</w:t>
            </w:r>
          </w:p>
          <w:p w:rsidR="00324410" w:rsidRDefault="00324410" w:rsidP="001140DA">
            <w:pPr>
              <w:tabs>
                <w:tab w:val="left" w:pos="90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Стандартты оптикалық сезімталдығы</w:t>
            </w:r>
            <w:r w:rsidRPr="00321416">
              <w:rPr>
                <w:rFonts w:ascii="Times New Roman" w:hAnsi="Times New Roman"/>
                <w:lang w:val="kk-KZ"/>
              </w:rPr>
              <w:t>: -20 дБм кем емес және -2</w:t>
            </w:r>
            <w:r>
              <w:rPr>
                <w:rFonts w:ascii="Times New Roman" w:hAnsi="Times New Roman"/>
                <w:lang w:val="kk-KZ"/>
              </w:rPr>
              <w:t>3</w:t>
            </w:r>
            <w:r w:rsidRPr="00321416">
              <w:rPr>
                <w:rFonts w:ascii="Times New Roman" w:hAnsi="Times New Roman"/>
                <w:lang w:val="kk-KZ"/>
              </w:rPr>
              <w:t xml:space="preserve"> дБм артық емес.</w:t>
            </w:r>
          </w:p>
          <w:p w:rsidR="00324410" w:rsidRDefault="00324410" w:rsidP="001140DA">
            <w:pPr>
              <w:tabs>
                <w:tab w:val="left" w:pos="90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Жоғары оптикалық сезімталдығы</w:t>
            </w:r>
            <w:r w:rsidRPr="000E2A12">
              <w:rPr>
                <w:rFonts w:ascii="Times New Roman" w:hAnsi="Times New Roman"/>
                <w:lang w:val="kk-KZ"/>
              </w:rPr>
              <w:t>: -28 дБм кем емес және -30 дБм артық емес.</w:t>
            </w:r>
          </w:p>
          <w:p w:rsidR="00324410" w:rsidRDefault="00324410" w:rsidP="001140DA">
            <w:pPr>
              <w:tabs>
                <w:tab w:val="left" w:pos="900"/>
              </w:tabs>
              <w:rPr>
                <w:rFonts w:ascii="Times New Roman" w:hAnsi="Times New Roman"/>
                <w:lang w:val="kk-KZ"/>
              </w:rPr>
            </w:pPr>
            <w:r w:rsidRPr="000E2A12">
              <w:rPr>
                <w:rFonts w:ascii="Times New Roman" w:hAnsi="Times New Roman"/>
                <w:lang w:val="kk-KZ"/>
              </w:rPr>
              <w:t>Оптикалық сигналдың жылдамдық диапазоны: 3 Мб/с-тан 3 Гб/с-қа дейін.</w:t>
            </w:r>
          </w:p>
          <w:p w:rsidR="00324410" w:rsidRDefault="00324410" w:rsidP="001140DA">
            <w:pPr>
              <w:tabs>
                <w:tab w:val="left" w:pos="900"/>
              </w:tabs>
              <w:rPr>
                <w:rFonts w:ascii="Times New Roman" w:hAnsi="Times New Roman"/>
                <w:lang w:val="kk-KZ"/>
              </w:rPr>
            </w:pPr>
            <w:r w:rsidRPr="000E2A12">
              <w:rPr>
                <w:rFonts w:ascii="Times New Roman" w:hAnsi="Times New Roman"/>
                <w:lang w:val="kk-KZ"/>
              </w:rPr>
              <w:lastRenderedPageBreak/>
              <w:t>Негізгі функциялары: оптикалық бе</w:t>
            </w:r>
            <w:r>
              <w:rPr>
                <w:rFonts w:ascii="Times New Roman" w:hAnsi="Times New Roman"/>
                <w:lang w:val="kk-KZ"/>
              </w:rPr>
              <w:t xml:space="preserve">йне сигналды электрлікке </w:t>
            </w:r>
            <w:r w:rsidRPr="000E2A12">
              <w:rPr>
                <w:rFonts w:ascii="Times New Roman" w:hAnsi="Times New Roman"/>
                <w:lang w:val="kk-KZ"/>
              </w:rPr>
              <w:t>түрлендіру.</w:t>
            </w:r>
          </w:p>
          <w:p w:rsidR="00324410" w:rsidRDefault="00324410" w:rsidP="001140DA">
            <w:pPr>
              <w:tabs>
                <w:tab w:val="left" w:pos="90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Модуль форматтарды қолдаумен болуы </w:t>
            </w:r>
            <w:r w:rsidRPr="000C3481">
              <w:rPr>
                <w:rFonts w:ascii="Times New Roman" w:hAnsi="Times New Roman"/>
                <w:lang w:val="kk-KZ"/>
              </w:rPr>
              <w:t>керек:</w:t>
            </w:r>
          </w:p>
          <w:p w:rsidR="00324410" w:rsidRPr="00A3646D" w:rsidRDefault="00324410" w:rsidP="001140D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A3646D">
              <w:rPr>
                <w:rFonts w:ascii="Times New Roman" w:hAnsi="Times New Roman"/>
                <w:lang w:val="kk-KZ"/>
              </w:rPr>
              <w:t>SMPTE 259;</w:t>
            </w:r>
          </w:p>
          <w:p w:rsidR="00324410" w:rsidRPr="00A3646D" w:rsidRDefault="00324410" w:rsidP="001140D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A3646D">
              <w:rPr>
                <w:rFonts w:ascii="Times New Roman" w:hAnsi="Times New Roman"/>
                <w:lang w:val="kk-KZ"/>
              </w:rPr>
              <w:t>SMPTE 292;</w:t>
            </w:r>
          </w:p>
          <w:p w:rsidR="00324410" w:rsidRPr="00A3646D" w:rsidRDefault="00324410" w:rsidP="001140D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A3646D">
              <w:rPr>
                <w:rFonts w:ascii="Times New Roman" w:hAnsi="Times New Roman"/>
                <w:lang w:val="kk-KZ"/>
              </w:rPr>
              <w:t>SMPTE 424М;</w:t>
            </w:r>
          </w:p>
          <w:p w:rsidR="00324410" w:rsidRDefault="00324410" w:rsidP="001140D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A3646D">
              <w:rPr>
                <w:rFonts w:ascii="Times New Roman" w:hAnsi="Times New Roman"/>
                <w:lang w:val="kk-KZ"/>
              </w:rPr>
              <w:t>SMPTE 292-1.</w:t>
            </w:r>
          </w:p>
          <w:p w:rsidR="00324410" w:rsidRPr="00CA3BA7" w:rsidRDefault="00324410" w:rsidP="001140D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CA3BA7">
              <w:rPr>
                <w:rFonts w:ascii="Times New Roman" w:hAnsi="Times New Roman"/>
                <w:b/>
                <w:lang w:val="kk-KZ"/>
              </w:rPr>
              <w:t>Шығыс параметрлері:</w:t>
            </w:r>
          </w:p>
          <w:p w:rsidR="00324410" w:rsidRDefault="00324410" w:rsidP="001140D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0E2A12">
              <w:rPr>
                <w:rFonts w:ascii="Times New Roman" w:hAnsi="Times New Roman"/>
                <w:lang w:val="kk-KZ"/>
              </w:rPr>
              <w:t>Толқындық кедергі: 74 Ом кем емес және 76 Ом артық емес.</w:t>
            </w:r>
          </w:p>
          <w:p w:rsidR="00324410" w:rsidRDefault="00324410" w:rsidP="001140D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0E2A12">
              <w:rPr>
                <w:rFonts w:ascii="Times New Roman" w:hAnsi="Times New Roman"/>
                <w:lang w:val="kk-KZ"/>
              </w:rPr>
              <w:t>Сигналдың номиналды деңгейі: 799,5 мВ кем емес және 800,5 мВ артық емес.</w:t>
            </w:r>
          </w:p>
          <w:p w:rsidR="00324410" w:rsidRPr="000E2A12" w:rsidRDefault="00324410" w:rsidP="001140D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0E2A12">
              <w:rPr>
                <w:rFonts w:ascii="Times New Roman" w:hAnsi="Times New Roman"/>
                <w:lang w:val="kk-KZ"/>
              </w:rPr>
              <w:t>Тұрақты токтың ығысуы: -0,5 В кем емес және 0,5 в артық емес.</w:t>
            </w:r>
          </w:p>
          <w:p w:rsidR="00324410" w:rsidRDefault="00324410" w:rsidP="001140DA">
            <w:pPr>
              <w:tabs>
                <w:tab w:val="left" w:pos="900"/>
              </w:tabs>
              <w:rPr>
                <w:rFonts w:ascii="Times New Roman" w:hAnsi="Times New Roman"/>
                <w:lang w:val="kk-KZ"/>
              </w:rPr>
            </w:pPr>
            <w:r w:rsidRPr="000E2A12">
              <w:rPr>
                <w:rFonts w:ascii="Times New Roman" w:hAnsi="Times New Roman"/>
                <w:lang w:val="kk-KZ"/>
              </w:rPr>
              <w:t>Қайта</w:t>
            </w:r>
            <w:r>
              <w:rPr>
                <w:rFonts w:ascii="Times New Roman" w:hAnsi="Times New Roman"/>
                <w:lang w:val="kk-KZ"/>
              </w:rPr>
              <w:t xml:space="preserve"> бұғаттау</w:t>
            </w:r>
            <w:r w:rsidRPr="000E2A12">
              <w:rPr>
                <w:rFonts w:ascii="Times New Roman" w:hAnsi="Times New Roman"/>
                <w:lang w:val="kk-KZ"/>
              </w:rPr>
              <w:t xml:space="preserve"> үшін </w:t>
            </w:r>
            <w:r>
              <w:rPr>
                <w:rFonts w:ascii="Times New Roman" w:hAnsi="Times New Roman"/>
                <w:lang w:val="kk-KZ"/>
              </w:rPr>
              <w:t>өсу</w:t>
            </w:r>
            <w:r w:rsidRPr="000E2A12">
              <w:rPr>
                <w:rFonts w:ascii="Times New Roman" w:hAnsi="Times New Roman"/>
                <w:lang w:val="kk-KZ"/>
              </w:rPr>
              <w:t xml:space="preserve"> және </w:t>
            </w:r>
            <w:r>
              <w:rPr>
                <w:rFonts w:ascii="Times New Roman" w:hAnsi="Times New Roman"/>
                <w:lang w:val="kk-KZ"/>
              </w:rPr>
              <w:t>кему</w:t>
            </w:r>
            <w:r w:rsidRPr="000E2A12">
              <w:rPr>
                <w:rFonts w:ascii="Times New Roman" w:hAnsi="Times New Roman"/>
                <w:lang w:val="kk-KZ"/>
              </w:rPr>
              <w:t xml:space="preserve"> уақыты:</w:t>
            </w:r>
          </w:p>
          <w:p w:rsidR="00324410" w:rsidRPr="000E2A12" w:rsidRDefault="00324410" w:rsidP="001140DA">
            <w:pPr>
              <w:tabs>
                <w:tab w:val="left" w:pos="90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HD/3G сигналы кезінде</w:t>
            </w:r>
            <w:r w:rsidRPr="000E2A12">
              <w:rPr>
                <w:rFonts w:ascii="Times New Roman" w:hAnsi="Times New Roman"/>
                <w:lang w:val="kk-KZ"/>
              </w:rPr>
              <w:t xml:space="preserve"> 135 кадр/сек артық емес;</w:t>
            </w:r>
          </w:p>
          <w:p w:rsidR="00324410" w:rsidRDefault="00324410" w:rsidP="001140DA">
            <w:pPr>
              <w:tabs>
                <w:tab w:val="left" w:pos="900"/>
              </w:tabs>
              <w:rPr>
                <w:rFonts w:ascii="Times New Roman" w:hAnsi="Times New Roman"/>
                <w:lang w:val="kk-KZ"/>
              </w:rPr>
            </w:pPr>
            <w:r w:rsidRPr="000E2A12">
              <w:rPr>
                <w:rFonts w:ascii="Times New Roman" w:hAnsi="Times New Roman"/>
                <w:lang w:val="kk-KZ"/>
              </w:rPr>
              <w:t>SD сигналы</w:t>
            </w:r>
            <w:r>
              <w:rPr>
                <w:rFonts w:ascii="Times New Roman" w:hAnsi="Times New Roman"/>
                <w:lang w:val="kk-KZ"/>
              </w:rPr>
              <w:t xml:space="preserve"> кезінде </w:t>
            </w:r>
            <w:r w:rsidRPr="000E2A12">
              <w:rPr>
                <w:rFonts w:ascii="Times New Roman" w:hAnsi="Times New Roman"/>
                <w:lang w:val="kk-KZ"/>
              </w:rPr>
              <w:t>900 кадр /секундтан аспайды.</w:t>
            </w:r>
          </w:p>
          <w:p w:rsidR="00324410" w:rsidRDefault="00324410" w:rsidP="001140DA">
            <w:pPr>
              <w:tabs>
                <w:tab w:val="left" w:pos="900"/>
              </w:tabs>
              <w:rPr>
                <w:rFonts w:ascii="Times New Roman" w:hAnsi="Times New Roman"/>
                <w:lang w:val="kk-KZ"/>
              </w:rPr>
            </w:pPr>
            <w:r w:rsidRPr="000E2A12">
              <w:rPr>
                <w:rFonts w:ascii="Times New Roman" w:hAnsi="Times New Roman"/>
                <w:lang w:val="kk-KZ"/>
              </w:rPr>
              <w:t xml:space="preserve">Кері </w:t>
            </w:r>
            <w:r>
              <w:rPr>
                <w:rFonts w:ascii="Times New Roman" w:hAnsi="Times New Roman"/>
                <w:lang w:val="kk-KZ"/>
              </w:rPr>
              <w:t>жоғалулар</w:t>
            </w:r>
            <w:r w:rsidRPr="000E2A12">
              <w:rPr>
                <w:rFonts w:ascii="Times New Roman" w:hAnsi="Times New Roman"/>
                <w:lang w:val="kk-KZ"/>
              </w:rPr>
              <w:t>:</w:t>
            </w:r>
          </w:p>
          <w:p w:rsidR="00324410" w:rsidRPr="000E2A12" w:rsidRDefault="00324410" w:rsidP="001140DA">
            <w:pPr>
              <w:tabs>
                <w:tab w:val="left" w:pos="900"/>
              </w:tabs>
              <w:rPr>
                <w:rFonts w:ascii="Times New Roman" w:hAnsi="Times New Roman"/>
                <w:lang w:val="kk-KZ"/>
              </w:rPr>
            </w:pPr>
            <w:r w:rsidRPr="000E2A12">
              <w:rPr>
                <w:rFonts w:ascii="Times New Roman" w:hAnsi="Times New Roman"/>
                <w:lang w:val="kk-KZ"/>
              </w:rPr>
              <w:t>1,5 Г</w:t>
            </w:r>
            <w:r>
              <w:rPr>
                <w:rFonts w:ascii="Times New Roman" w:hAnsi="Times New Roman"/>
                <w:lang w:val="kk-KZ"/>
              </w:rPr>
              <w:t>Гц жиілікте</w:t>
            </w:r>
            <w:r w:rsidRPr="000E2A12">
              <w:rPr>
                <w:rFonts w:ascii="Times New Roman" w:hAnsi="Times New Roman"/>
                <w:lang w:val="kk-KZ"/>
              </w:rPr>
              <w:t>, 15 дБ артық емес;</w:t>
            </w:r>
          </w:p>
          <w:p w:rsidR="00324410" w:rsidRDefault="00324410" w:rsidP="001140DA">
            <w:pPr>
              <w:tabs>
                <w:tab w:val="left" w:pos="900"/>
              </w:tabs>
              <w:rPr>
                <w:rFonts w:ascii="Times New Roman" w:hAnsi="Times New Roman"/>
                <w:lang w:val="kk-KZ"/>
              </w:rPr>
            </w:pPr>
            <w:r w:rsidRPr="000E2A12">
              <w:rPr>
                <w:rFonts w:ascii="Times New Roman" w:hAnsi="Times New Roman"/>
                <w:lang w:val="kk-KZ"/>
              </w:rPr>
              <w:t>3 ГГц жиілікте 10 дБ аспайды.</w:t>
            </w:r>
          </w:p>
          <w:p w:rsidR="00324410" w:rsidRDefault="00324410" w:rsidP="001140DA">
            <w:pPr>
              <w:tabs>
                <w:tab w:val="left" w:pos="90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Фазалық діріл (джиттер</w:t>
            </w:r>
            <w:r w:rsidRPr="000E2A12">
              <w:rPr>
                <w:rFonts w:ascii="Times New Roman" w:hAnsi="Times New Roman"/>
                <w:lang w:val="kk-KZ"/>
              </w:rPr>
              <w:t>):</w:t>
            </w:r>
          </w:p>
          <w:p w:rsidR="00324410" w:rsidRDefault="00324410" w:rsidP="001140DA">
            <w:pPr>
              <w:tabs>
                <w:tab w:val="left" w:pos="900"/>
              </w:tabs>
              <w:rPr>
                <w:rFonts w:ascii="Times New Roman" w:hAnsi="Times New Roman"/>
                <w:lang w:val="kk-KZ"/>
              </w:rPr>
            </w:pPr>
            <w:r w:rsidRPr="00741D40">
              <w:rPr>
                <w:rFonts w:ascii="Times New Roman" w:hAnsi="Times New Roman"/>
                <w:lang w:val="kk-KZ"/>
              </w:rPr>
              <w:t>сигналды беру жылдамдығы 1,485 Гбит/</w:t>
            </w:r>
            <w:r>
              <w:rPr>
                <w:rFonts w:ascii="Times New Roman" w:hAnsi="Times New Roman"/>
                <w:lang w:val="kk-KZ"/>
              </w:rPr>
              <w:t>с аспайтын кезде 0,2 ИЕ аспайды</w:t>
            </w:r>
            <w:r w:rsidRPr="00741D40">
              <w:rPr>
                <w:rFonts w:ascii="Times New Roman" w:hAnsi="Times New Roman"/>
                <w:lang w:val="kk-KZ"/>
              </w:rPr>
              <w:t>;</w:t>
            </w:r>
          </w:p>
          <w:p w:rsidR="00324410" w:rsidRDefault="00324410" w:rsidP="001140DA">
            <w:pPr>
              <w:tabs>
                <w:tab w:val="left" w:pos="900"/>
              </w:tabs>
              <w:rPr>
                <w:rFonts w:ascii="Times New Roman" w:hAnsi="Times New Roman"/>
                <w:lang w:val="kk-KZ"/>
              </w:rPr>
            </w:pPr>
            <w:r w:rsidRPr="00741D40">
              <w:rPr>
                <w:rFonts w:ascii="Times New Roman" w:hAnsi="Times New Roman"/>
                <w:lang w:val="kk-KZ"/>
              </w:rPr>
              <w:t>сигналды беру жылдамдығы 2,97 Гбит/</w:t>
            </w:r>
            <w:r>
              <w:rPr>
                <w:rFonts w:ascii="Times New Roman" w:hAnsi="Times New Roman"/>
                <w:lang w:val="kk-KZ"/>
              </w:rPr>
              <w:t>с аспайтын кезде 0,3 ИЕ аспайды</w:t>
            </w:r>
            <w:r w:rsidRPr="00741D40">
              <w:rPr>
                <w:rFonts w:ascii="Times New Roman" w:hAnsi="Times New Roman"/>
                <w:lang w:val="kk-KZ"/>
              </w:rPr>
              <w:t>.</w:t>
            </w:r>
          </w:p>
          <w:p w:rsidR="00324410" w:rsidRDefault="00324410" w:rsidP="001140DA">
            <w:pPr>
              <w:tabs>
                <w:tab w:val="left" w:pos="900"/>
              </w:tabs>
              <w:rPr>
                <w:rFonts w:ascii="Times New Roman" w:hAnsi="Times New Roman"/>
                <w:lang w:val="kk-KZ"/>
              </w:rPr>
            </w:pPr>
          </w:p>
          <w:p w:rsidR="00324410" w:rsidRPr="00972FDF" w:rsidRDefault="00324410" w:rsidP="001140DA">
            <w:pPr>
              <w:tabs>
                <w:tab w:val="left" w:pos="90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Evertz-тен 3405</w:t>
            </w:r>
            <w:r w:rsidRPr="00741D40">
              <w:rPr>
                <w:rFonts w:ascii="Times New Roman" w:hAnsi="Times New Roman"/>
                <w:lang w:val="kk-KZ"/>
              </w:rPr>
              <w:t>FR–BNC жабдығымен үйлесімді</w:t>
            </w:r>
            <w:r>
              <w:rPr>
                <w:rFonts w:ascii="Times New Roman" w:hAnsi="Times New Roman"/>
                <w:lang w:val="kk-KZ"/>
              </w:rPr>
              <w:t>лік</w:t>
            </w:r>
            <w:r w:rsidRPr="00741D40">
              <w:rPr>
                <w:rFonts w:ascii="Times New Roman" w:hAnsi="Times New Roman"/>
                <w:lang w:val="kk-KZ"/>
              </w:rPr>
              <w:t>.</w:t>
            </w:r>
          </w:p>
          <w:p w:rsidR="00324410" w:rsidRPr="00A3646D" w:rsidRDefault="00324410" w:rsidP="001140DA">
            <w:pPr>
              <w:tabs>
                <w:tab w:val="left" w:pos="900"/>
              </w:tabs>
              <w:rPr>
                <w:rFonts w:ascii="Times New Roman" w:hAnsi="Times New Roman"/>
                <w:lang w:val="kk-KZ"/>
              </w:rPr>
            </w:pPr>
            <w:r w:rsidRPr="00A3646D">
              <w:rPr>
                <w:rFonts w:ascii="Times New Roman" w:hAnsi="Times New Roman"/>
                <w:lang w:val="kk-KZ"/>
              </w:rPr>
              <w:t>Evertz</w:t>
            </w:r>
            <w:r>
              <w:rPr>
                <w:rFonts w:ascii="Times New Roman" w:hAnsi="Times New Roman"/>
                <w:lang w:val="kk-KZ"/>
              </w:rPr>
              <w:t>-тен</w:t>
            </w:r>
            <w:r w:rsidRPr="00A82D36">
              <w:rPr>
                <w:rFonts w:ascii="Times New Roman" w:hAnsi="Times New Roman"/>
                <w:lang w:val="kk-KZ"/>
              </w:rPr>
              <w:t xml:space="preserve"> SNMP</w:t>
            </w:r>
            <w:r>
              <w:rPr>
                <w:rFonts w:ascii="Times New Roman" w:hAnsi="Times New Roman"/>
                <w:lang w:val="kk-KZ"/>
              </w:rPr>
              <w:t xml:space="preserve"> басқару және</w:t>
            </w:r>
            <w:r w:rsidRPr="00A3646D">
              <w:rPr>
                <w:rFonts w:ascii="Times New Roman" w:hAnsi="Times New Roman"/>
                <w:lang w:val="kk-KZ"/>
              </w:rPr>
              <w:t xml:space="preserve"> VistaLINK PRO 1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A3646D">
              <w:rPr>
                <w:rFonts w:ascii="Times New Roman" w:hAnsi="Times New Roman"/>
                <w:lang w:val="kk-KZ"/>
              </w:rPr>
              <w:t>.</w:t>
            </w:r>
            <w:r>
              <w:rPr>
                <w:rFonts w:ascii="Times New Roman" w:hAnsi="Times New Roman"/>
                <w:lang w:val="kk-KZ"/>
              </w:rPr>
              <w:t>0</w:t>
            </w:r>
            <w:r w:rsidRPr="00A3646D">
              <w:rPr>
                <w:rFonts w:ascii="Times New Roman" w:hAnsi="Times New Roman"/>
                <w:lang w:val="kk-KZ"/>
              </w:rPr>
              <w:t>.0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070B7C">
              <w:rPr>
                <w:rFonts w:ascii="Times New Roman" w:hAnsi="Times New Roman"/>
                <w:lang w:val="kk-KZ"/>
              </w:rPr>
              <w:t>b-2066</w:t>
            </w:r>
            <w:r w:rsidRPr="00A3646D">
              <w:rPr>
                <w:rFonts w:ascii="Times New Roman" w:hAnsi="Times New Roman"/>
                <w:lang w:val="kk-KZ"/>
              </w:rPr>
              <w:t xml:space="preserve"> мониторинг жүйесімен үйлесімді</w:t>
            </w:r>
            <w:r>
              <w:rPr>
                <w:rFonts w:ascii="Times New Roman" w:hAnsi="Times New Roman"/>
                <w:lang w:val="kk-KZ"/>
              </w:rPr>
              <w:t>лік</w:t>
            </w:r>
            <w:r w:rsidRPr="00A3646D">
              <w:rPr>
                <w:rFonts w:ascii="Times New Roman" w:hAnsi="Times New Roman"/>
                <w:lang w:val="kk-KZ"/>
              </w:rPr>
              <w:t>.</w:t>
            </w:r>
          </w:p>
          <w:p w:rsidR="00324410" w:rsidRDefault="00324410" w:rsidP="001140DA">
            <w:pPr>
              <w:tabs>
                <w:tab w:val="left" w:pos="90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Қолданыстағы Evertz-тен </w:t>
            </w:r>
            <w:r w:rsidRPr="00A3646D">
              <w:rPr>
                <w:rFonts w:ascii="Times New Roman" w:hAnsi="Times New Roman"/>
                <w:lang w:val="kk-KZ"/>
              </w:rPr>
              <w:t xml:space="preserve">SFP3405R-2R </w:t>
            </w:r>
            <w:r>
              <w:rPr>
                <w:rFonts w:ascii="Times New Roman" w:hAnsi="Times New Roman"/>
                <w:lang w:val="kk-KZ"/>
              </w:rPr>
              <w:t>қ</w:t>
            </w:r>
            <w:r w:rsidRPr="00A3646D">
              <w:rPr>
                <w:rFonts w:ascii="Times New Roman" w:hAnsi="Times New Roman"/>
                <w:lang w:val="kk-KZ"/>
              </w:rPr>
              <w:t xml:space="preserve">ос оптикалық </w:t>
            </w:r>
            <w:r w:rsidRPr="00F9053E">
              <w:rPr>
                <w:rFonts w:ascii="Times New Roman" w:hAnsi="Times New Roman"/>
                <w:lang w:val="kk-KZ"/>
              </w:rPr>
              <w:t xml:space="preserve">SFP </w:t>
            </w:r>
            <w:r w:rsidRPr="00A3646D">
              <w:rPr>
                <w:rFonts w:ascii="Times New Roman" w:hAnsi="Times New Roman"/>
                <w:lang w:val="kk-KZ"/>
              </w:rPr>
              <w:t>қабылдағышына ұқсас.</w:t>
            </w:r>
          </w:p>
          <w:p w:rsidR="00324410" w:rsidRDefault="00324410" w:rsidP="001140DA">
            <w:pPr>
              <w:tabs>
                <w:tab w:val="left" w:pos="900"/>
              </w:tabs>
              <w:rPr>
                <w:rFonts w:ascii="Times New Roman" w:hAnsi="Times New Roman"/>
                <w:lang w:val="kk-KZ"/>
              </w:rPr>
            </w:pPr>
          </w:p>
          <w:p w:rsidR="00324410" w:rsidRPr="00021D64" w:rsidRDefault="00324410" w:rsidP="001140DA">
            <w:pPr>
              <w:tabs>
                <w:tab w:val="left" w:pos="900"/>
              </w:tabs>
              <w:rPr>
                <w:rFonts w:ascii="Times New Roman" w:hAnsi="Times New Roman"/>
                <w:lang w:val="kk-KZ"/>
              </w:rPr>
            </w:pPr>
            <w:r w:rsidRPr="00021D64">
              <w:rPr>
                <w:rFonts w:ascii="Times New Roman" w:hAnsi="Times New Roman"/>
                <w:lang w:val="kk-KZ"/>
              </w:rPr>
              <w:t xml:space="preserve">Пайдаланылған немесе </w:t>
            </w:r>
            <w:r>
              <w:rPr>
                <w:rFonts w:ascii="Times New Roman" w:hAnsi="Times New Roman"/>
                <w:lang w:val="kk-KZ"/>
              </w:rPr>
              <w:t>қалпына келтірілген</w:t>
            </w:r>
            <w:r w:rsidRPr="00021D64">
              <w:rPr>
                <w:rFonts w:ascii="Times New Roman" w:hAnsi="Times New Roman"/>
                <w:lang w:val="kk-KZ"/>
              </w:rPr>
              <w:t xml:space="preserve"> жабдықты жеткізуге жол берілмейді.</w:t>
            </w:r>
          </w:p>
          <w:p w:rsidR="00324410" w:rsidRPr="00070B7C" w:rsidRDefault="00324410" w:rsidP="001140DA">
            <w:pPr>
              <w:tabs>
                <w:tab w:val="left" w:pos="900"/>
              </w:tabs>
              <w:rPr>
                <w:rFonts w:ascii="Times New Roman" w:hAnsi="Times New Roman"/>
                <w:lang w:val="kk-KZ"/>
              </w:rPr>
            </w:pPr>
            <w:r w:rsidRPr="00070B7C">
              <w:rPr>
                <w:rFonts w:ascii="Times New Roman" w:hAnsi="Times New Roman"/>
                <w:lang w:val="kk-KZ"/>
              </w:rPr>
              <w:lastRenderedPageBreak/>
              <w:t>Жабдықтың тұтастығы бұзылмауы керек.</w:t>
            </w:r>
          </w:p>
          <w:p w:rsidR="00324410" w:rsidRPr="00070B7C" w:rsidRDefault="00324410" w:rsidP="001140DA">
            <w:pPr>
              <w:tabs>
                <w:tab w:val="left" w:pos="900"/>
              </w:tabs>
              <w:rPr>
                <w:rFonts w:ascii="Times New Roman" w:hAnsi="Times New Roman"/>
                <w:lang w:val="kk-KZ"/>
              </w:rPr>
            </w:pPr>
            <w:r w:rsidRPr="00070B7C">
              <w:rPr>
                <w:rFonts w:ascii="Times New Roman" w:hAnsi="Times New Roman"/>
                <w:lang w:val="kk-KZ"/>
              </w:rPr>
              <w:t>Жабдық тұтастығын бұзбай, қаптамада жеткізілуі керек.</w:t>
            </w:r>
          </w:p>
          <w:p w:rsidR="00324410" w:rsidRPr="00070B7C" w:rsidRDefault="00324410" w:rsidP="001140DA">
            <w:pPr>
              <w:tabs>
                <w:tab w:val="left" w:pos="900"/>
              </w:tabs>
              <w:rPr>
                <w:rFonts w:ascii="Times New Roman" w:hAnsi="Times New Roman"/>
                <w:lang w:val="kk-KZ"/>
              </w:rPr>
            </w:pPr>
          </w:p>
          <w:p w:rsidR="00324410" w:rsidRPr="00741D40" w:rsidRDefault="00324410" w:rsidP="001140DA">
            <w:pPr>
              <w:tabs>
                <w:tab w:val="left" w:pos="90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Аукцион шеңберінде Әлеуетті Ө</w:t>
            </w:r>
            <w:r w:rsidRPr="00741D40">
              <w:rPr>
                <w:rFonts w:ascii="Times New Roman" w:hAnsi="Times New Roman"/>
                <w:lang w:val="kk-KZ"/>
              </w:rPr>
              <w:t xml:space="preserve">нім беруші </w:t>
            </w:r>
            <w:r w:rsidRPr="00F9053E">
              <w:rPr>
                <w:rFonts w:ascii="Times New Roman" w:hAnsi="Times New Roman"/>
                <w:lang w:val="kk-KZ"/>
              </w:rPr>
              <w:t xml:space="preserve">Әлеуетті өнім берушінің техникалық ерекшелігінде көрсетілген </w:t>
            </w:r>
            <w:r w:rsidRPr="00741D40">
              <w:rPr>
                <w:rFonts w:ascii="Times New Roman" w:hAnsi="Times New Roman"/>
                <w:lang w:val="kk-KZ"/>
              </w:rPr>
              <w:t xml:space="preserve">өндірушіден немесе оның ресми өкілінен (дилерден немесе дистрибьютордан) </w:t>
            </w:r>
            <w:r>
              <w:rPr>
                <w:rFonts w:ascii="Times New Roman" w:hAnsi="Times New Roman"/>
                <w:lang w:val="kk-KZ"/>
              </w:rPr>
              <w:t xml:space="preserve">авторландыру </w:t>
            </w:r>
            <w:r w:rsidRPr="00741D40">
              <w:rPr>
                <w:rFonts w:ascii="Times New Roman" w:hAnsi="Times New Roman"/>
                <w:lang w:val="kk-KZ"/>
              </w:rPr>
              <w:t>хатын ұсынуы тиіс.</w:t>
            </w:r>
          </w:p>
          <w:p w:rsidR="00324410" w:rsidRPr="00741D40" w:rsidRDefault="00324410" w:rsidP="001140DA">
            <w:pPr>
              <w:tabs>
                <w:tab w:val="left" w:pos="900"/>
              </w:tabs>
              <w:rPr>
                <w:rFonts w:ascii="Times New Roman" w:hAnsi="Times New Roman"/>
                <w:lang w:val="kk-KZ"/>
              </w:rPr>
            </w:pPr>
          </w:p>
        </w:tc>
      </w:tr>
      <w:tr w:rsidR="00324410" w:rsidRPr="00324410" w:rsidTr="001140DA">
        <w:tc>
          <w:tcPr>
            <w:tcW w:w="425" w:type="dxa"/>
          </w:tcPr>
          <w:p w:rsidR="00324410" w:rsidRPr="00E22C31" w:rsidRDefault="00324410" w:rsidP="001140DA">
            <w:pPr>
              <w:rPr>
                <w:rFonts w:ascii="Times New Roman" w:hAnsi="Times New Roman"/>
                <w:lang w:val="kk-KZ"/>
              </w:rPr>
            </w:pPr>
            <w:r w:rsidRPr="00E22C31">
              <w:rPr>
                <w:rFonts w:ascii="Times New Roman" w:hAnsi="Times New Roman"/>
                <w:lang w:val="kk-KZ"/>
              </w:rPr>
              <w:lastRenderedPageBreak/>
              <w:t>6</w:t>
            </w:r>
          </w:p>
        </w:tc>
        <w:tc>
          <w:tcPr>
            <w:tcW w:w="3261" w:type="dxa"/>
          </w:tcPr>
          <w:p w:rsidR="00324410" w:rsidRPr="00E22C31" w:rsidRDefault="00324410" w:rsidP="001140DA">
            <w:pPr>
              <w:rPr>
                <w:rFonts w:ascii="Times New Roman" w:hAnsi="Times New Roman"/>
                <w:lang w:val="kk-KZ"/>
              </w:rPr>
            </w:pPr>
            <w:r w:rsidRPr="00E22C31">
              <w:rPr>
                <w:rFonts w:ascii="Times New Roman" w:hAnsi="Times New Roman"/>
                <w:lang w:val="kk-KZ"/>
              </w:rPr>
              <w:t>Байланысты қызметтер (қажет болған жағдайда көрсетіледі) (монтаждау, іске қосу, дайындау, тексеру және тауарларды сынау)</w:t>
            </w:r>
          </w:p>
        </w:tc>
        <w:tc>
          <w:tcPr>
            <w:tcW w:w="6379" w:type="dxa"/>
          </w:tcPr>
          <w:p w:rsidR="00324410" w:rsidRPr="00E22C31" w:rsidRDefault="00324410" w:rsidP="001140D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24410" w:rsidRPr="00E22C31" w:rsidTr="001140DA">
        <w:tc>
          <w:tcPr>
            <w:tcW w:w="425" w:type="dxa"/>
          </w:tcPr>
          <w:p w:rsidR="00324410" w:rsidRPr="00E22C31" w:rsidRDefault="00324410" w:rsidP="001140DA">
            <w:pPr>
              <w:rPr>
                <w:rFonts w:ascii="Times New Roman" w:hAnsi="Times New Roman"/>
              </w:rPr>
            </w:pPr>
            <w:r w:rsidRPr="00E22C31">
              <w:rPr>
                <w:rFonts w:ascii="Times New Roman" w:hAnsi="Times New Roman"/>
              </w:rPr>
              <w:t>7</w:t>
            </w:r>
          </w:p>
        </w:tc>
        <w:tc>
          <w:tcPr>
            <w:tcW w:w="3261" w:type="dxa"/>
          </w:tcPr>
          <w:p w:rsidR="00324410" w:rsidRPr="00E22C31" w:rsidRDefault="00324410" w:rsidP="001140DA">
            <w:pPr>
              <w:rPr>
                <w:rFonts w:ascii="Times New Roman" w:hAnsi="Times New Roman"/>
              </w:rPr>
            </w:pPr>
            <w:proofErr w:type="spellStart"/>
            <w:r w:rsidRPr="00E22C31">
              <w:rPr>
                <w:rFonts w:ascii="Times New Roman" w:hAnsi="Times New Roman"/>
              </w:rPr>
              <w:t>Орындаушы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жеңімпаз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деп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анықталған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жағдайда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орындаушыға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қойылатын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қосымша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талаптар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және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онымен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мемлекеттік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сатып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алу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туралы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шарт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жасасу</w:t>
            </w:r>
            <w:proofErr w:type="spellEnd"/>
            <w:r w:rsidRPr="00E22C31">
              <w:rPr>
                <w:rFonts w:ascii="Times New Roman" w:hAnsi="Times New Roman"/>
              </w:rPr>
              <w:t xml:space="preserve"> (</w:t>
            </w:r>
            <w:proofErr w:type="spellStart"/>
            <w:r w:rsidRPr="00E22C31">
              <w:rPr>
                <w:rFonts w:ascii="Times New Roman" w:hAnsi="Times New Roman"/>
              </w:rPr>
              <w:t>қажет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болған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жағдайда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E22C31">
              <w:rPr>
                <w:rFonts w:ascii="Times New Roman" w:hAnsi="Times New Roman"/>
              </w:rPr>
              <w:t>көрсетіледі</w:t>
            </w:r>
            <w:proofErr w:type="spellEnd"/>
            <w:r w:rsidRPr="00E22C31">
              <w:rPr>
                <w:rFonts w:ascii="Times New Roman" w:hAnsi="Times New Roman"/>
              </w:rPr>
              <w:t>)(</w:t>
            </w:r>
            <w:proofErr w:type="spellStart"/>
            <w:proofErr w:type="gramEnd"/>
            <w:r w:rsidRPr="00E22C31">
              <w:rPr>
                <w:rFonts w:ascii="Times New Roman" w:hAnsi="Times New Roman"/>
              </w:rPr>
              <w:t>Әлеуетті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өнім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берушіні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көрсетілген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мәліметтерді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көрсетпегені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немесе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бермегені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үшін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қабылдамауға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жол</w:t>
            </w:r>
            <w:proofErr w:type="spellEnd"/>
            <w:r w:rsidRPr="00E22C31">
              <w:rPr>
                <w:rFonts w:ascii="Times New Roman" w:hAnsi="Times New Roman"/>
              </w:rPr>
              <w:t xml:space="preserve"> </w:t>
            </w:r>
            <w:proofErr w:type="spellStart"/>
            <w:r w:rsidRPr="00E22C31">
              <w:rPr>
                <w:rFonts w:ascii="Times New Roman" w:hAnsi="Times New Roman"/>
              </w:rPr>
              <w:t>берілмейді</w:t>
            </w:r>
            <w:proofErr w:type="spellEnd"/>
          </w:p>
        </w:tc>
        <w:tc>
          <w:tcPr>
            <w:tcW w:w="6379" w:type="dxa"/>
          </w:tcPr>
          <w:p w:rsidR="00324410" w:rsidRPr="00E22C31" w:rsidRDefault="00324410" w:rsidP="001140DA">
            <w:pPr>
              <w:rPr>
                <w:rFonts w:ascii="Times New Roman" w:hAnsi="Times New Roman"/>
              </w:rPr>
            </w:pPr>
          </w:p>
        </w:tc>
      </w:tr>
    </w:tbl>
    <w:p w:rsidR="00324410" w:rsidRPr="00E22C31" w:rsidRDefault="00324410" w:rsidP="00324410">
      <w:pPr>
        <w:spacing w:after="0" w:line="240" w:lineRule="auto"/>
        <w:rPr>
          <w:rFonts w:ascii="Times New Roman" w:hAnsi="Times New Roman"/>
        </w:rPr>
      </w:pPr>
    </w:p>
    <w:p w:rsidR="00324410" w:rsidRPr="00577CE4" w:rsidRDefault="00324410" w:rsidP="00324410"/>
    <w:p w:rsidR="009A0BF7" w:rsidRDefault="009A0BF7"/>
    <w:sectPr w:rsidR="009A0BF7" w:rsidSect="00063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10"/>
    <w:rsid w:val="00324410"/>
    <w:rsid w:val="009A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E7F72-7361-49D3-AE07-5FBFA808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4410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410"/>
    <w:pPr>
      <w:spacing w:after="0" w:line="240" w:lineRule="auto"/>
    </w:pPr>
    <w:rPr>
      <w:sz w:val="24"/>
      <w:szCs w:val="24"/>
      <w:lang w:val="ru-RU"/>
    </w:rPr>
  </w:style>
  <w:style w:type="table" w:styleId="a4">
    <w:name w:val="Table Grid"/>
    <w:basedOn w:val="a1"/>
    <w:uiPriority w:val="59"/>
    <w:rsid w:val="0032441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Aimdos Alisher N.</dc:creator>
  <cp:keywords/>
  <dc:description/>
  <cp:lastModifiedBy>Aimdos Alisher N.</cp:lastModifiedBy>
  <cp:revision>1</cp:revision>
  <dcterms:created xsi:type="dcterms:W3CDTF">2023-02-16T05:54:00Z</dcterms:created>
  <dcterms:modified xsi:type="dcterms:W3CDTF">2023-02-16T05:55:00Z</dcterms:modified>
</cp:coreProperties>
</file>