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85" w:rsidRDefault="00CC4885" w:rsidP="00CC488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CC4885" w:rsidRPr="00400B10" w:rsidRDefault="00CC4885" w:rsidP="00CC4885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CC4885" w:rsidRPr="00400B10" w:rsidRDefault="00CC4885" w:rsidP="00254A6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E64F2D">
              <w:rPr>
                <w:rFonts w:ascii="Times New Roman" w:hAnsi="Times New Roman" w:cs="Times New Roman"/>
              </w:rPr>
              <w:t>Бейне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F2D">
              <w:rPr>
                <w:rFonts w:ascii="Times New Roman" w:hAnsi="Times New Roman" w:cs="Times New Roman"/>
              </w:rPr>
              <w:t>ауыстырғыш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64F2D">
              <w:rPr>
                <w:rFonts w:ascii="Times New Roman" w:hAnsi="Times New Roman" w:cs="Times New Roman"/>
              </w:rPr>
              <w:t>тақтаны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F2D">
              <w:rPr>
                <w:rFonts w:ascii="Times New Roman" w:hAnsi="Times New Roman" w:cs="Times New Roman"/>
              </w:rPr>
              <w:t>үстелді</w:t>
            </w:r>
            <w:proofErr w:type="gramStart"/>
            <w:r w:rsidRPr="00E64F2D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64F2D">
              <w:rPr>
                <w:rFonts w:ascii="Times New Roman" w:hAnsi="Times New Roman" w:cs="Times New Roman"/>
              </w:rPr>
              <w:t>бас</w:t>
            </w:r>
            <w:proofErr w:type="gramEnd"/>
            <w:r w:rsidRPr="00E64F2D">
              <w:rPr>
                <w:rFonts w:ascii="Times New Roman" w:hAnsi="Times New Roman" w:cs="Times New Roman"/>
              </w:rPr>
              <w:t>қару</w:t>
            </w:r>
            <w:proofErr w:type="spellEnd"/>
            <w:r w:rsidRPr="00E64F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4F2D">
              <w:rPr>
                <w:rFonts w:ascii="Times New Roman" w:hAnsi="Times New Roman" w:cs="Times New Roman"/>
              </w:rPr>
              <w:t>панелі</w:t>
            </w:r>
            <w:bookmarkEnd w:id="0"/>
            <w:proofErr w:type="spellEnd"/>
          </w:p>
        </w:tc>
      </w:tr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олар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61D7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9B61D7">
              <w:rPr>
                <w:rFonts w:ascii="Times New Roman" w:hAnsi="Times New Roman" w:cs="Times New Roman"/>
              </w:rPr>
              <w:t>ға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және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9B61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1D7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9B6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</w:p>
        </w:tc>
      </w:tr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CC4885" w:rsidRPr="009B61D7" w:rsidRDefault="00CC4885" w:rsidP="00254A62">
            <w:pPr>
              <w:rPr>
                <w:rFonts w:ascii="Times New Roman" w:hAnsi="Times New Roman" w:cs="Times New Roman"/>
                <w:lang w:val="en-US"/>
              </w:rPr>
            </w:pPr>
            <w:r w:rsidRPr="00970F9B">
              <w:rPr>
                <w:rFonts w:ascii="Times New Roman" w:hAnsi="Times New Roman" w:cs="Times New Roman"/>
                <w:lang w:val="en-US"/>
              </w:rPr>
              <w:t xml:space="preserve">2021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жылдан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ерте</w:t>
            </w:r>
            <w:proofErr w:type="spellEnd"/>
            <w:r w:rsidRPr="00970F9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F9B">
              <w:rPr>
                <w:rFonts w:ascii="Times New Roman" w:hAnsi="Times New Roman" w:cs="Times New Roman"/>
                <w:lang w:val="en-US"/>
              </w:rPr>
              <w:t>емес</w:t>
            </w:r>
            <w:proofErr w:type="spellEnd"/>
          </w:p>
        </w:tc>
      </w:tr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4885" w:rsidRPr="00CC4885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CC4885" w:rsidRPr="00C92C39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92C39">
              <w:rPr>
                <w:rFonts w:ascii="Times New Roman" w:hAnsi="Times New Roman" w:cs="Times New Roman"/>
                <w:lang w:val="kk-KZ"/>
              </w:rPr>
              <w:t xml:space="preserve">Бұл панель телеарнаның эфирлік хабар таратуының дайын сигналын құрайтын қолданыстағы EMS 3025 тақтасын басқару үшін қолданылады. Бұл жабдық </w:t>
            </w:r>
            <w:r>
              <w:rPr>
                <w:rFonts w:ascii="Times New Roman" w:hAnsi="Times New Roman" w:cs="Times New Roman"/>
                <w:lang w:val="kk-KZ"/>
              </w:rPr>
              <w:t>телеарнаның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эфирлік аппараттық </w:t>
            </w:r>
            <w:r>
              <w:rPr>
                <w:rFonts w:ascii="Times New Roman" w:hAnsi="Times New Roman" w:cs="Times New Roman"/>
                <w:lang w:val="kk-KZ"/>
              </w:rPr>
              <w:t xml:space="preserve">бөлмесінде 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орнатылады. </w:t>
            </w:r>
          </w:p>
          <w:p w:rsidR="00CC4885" w:rsidRPr="00C92C39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Келесі порттардың болуы: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DB-25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92C39">
              <w:rPr>
                <w:rFonts w:ascii="Times New Roman" w:hAnsi="Times New Roman" w:cs="Times New Roman"/>
                <w:lang w:val="kk-KZ"/>
              </w:rPr>
              <w:t>порт түрі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- кем дегенде 1 дана, панель арқылы жасалған GPI және GPO үшін қолданылуы керек;</w:t>
            </w: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C92C39">
              <w:rPr>
                <w:rFonts w:ascii="Times New Roman" w:hAnsi="Times New Roman" w:cs="Times New Roman"/>
                <w:lang w:val="kk-KZ"/>
              </w:rPr>
              <w:t xml:space="preserve">Ethernet А: 1 данадан кем емес, (RJ 45) түрі басқару тақтасынан 3025EMC </w:t>
            </w:r>
            <w:r>
              <w:rPr>
                <w:rFonts w:ascii="Times New Roman" w:hAnsi="Times New Roman" w:cs="Times New Roman"/>
                <w:lang w:val="kk-KZ"/>
              </w:rPr>
              <w:t>және QMC-2 тақталарына ж</w:t>
            </w:r>
            <w:r w:rsidRPr="00C92C39">
              <w:rPr>
                <w:rFonts w:ascii="Times New Roman" w:hAnsi="Times New Roman" w:cs="Times New Roman"/>
                <w:lang w:val="kk-KZ"/>
              </w:rPr>
              <w:t>елілік қосылыстар үшін қолданылуы керек;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Ethernet B: кем дегенде 1 дана, түрі (RJ45);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USB порты: тінтуір, пернетақта және жад құрылғысы қосылымдары үшін қолданылуы керек. Саны 4 данадан кем емес;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DB-9 типті п</w:t>
            </w:r>
            <w:r w:rsidRPr="00C92C39">
              <w:rPr>
                <w:rFonts w:ascii="Times New Roman" w:hAnsi="Times New Roman" w:cs="Times New Roman"/>
                <w:lang w:val="kk-KZ"/>
              </w:rPr>
              <w:t>орт-кемінде 5 дана.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- түймелерінің болуы: </w:t>
            </w:r>
            <w:r w:rsidRPr="00C92C39">
              <w:rPr>
                <w:rFonts w:ascii="Times New Roman" w:hAnsi="Times New Roman" w:cs="Times New Roman"/>
                <w:lang w:val="kk-KZ"/>
              </w:rPr>
              <w:t>СКД түймелерінің қолжетімділігі: Бұл түймелердің функциялары қол жетімді арнайы EMCSetup бағдарламалық құралы арқылы конфигурациялануы керек. Түймешіктер 255 түрлі түсті қолдауы керек, олардың саны кемінде 34.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Жарық диодты түймелердің қолжетімділігі: Бұл түймелердің функциялары </w:t>
            </w:r>
            <w:r>
              <w:rPr>
                <w:rFonts w:ascii="Times New Roman" w:hAnsi="Times New Roman" w:cs="Times New Roman"/>
                <w:lang w:val="kk-KZ"/>
              </w:rPr>
              <w:t xml:space="preserve">арнайы </w:t>
            </w:r>
            <w:r w:rsidRPr="00970F9B">
              <w:rPr>
                <w:rFonts w:ascii="Times New Roman" w:hAnsi="Times New Roman" w:cs="Times New Roman"/>
                <w:lang w:val="kk-KZ"/>
              </w:rPr>
              <w:t>EMCSetup бағдарламалық құралы арқылы конфигурациялануы керек. Түйменің бұл түрі қызыл және жасыл түсті (және екеуінің тіркесімін) қолдауы керек.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 Саны-кемі</w:t>
            </w:r>
            <w:r>
              <w:rPr>
                <w:rFonts w:ascii="Times New Roman" w:hAnsi="Times New Roman" w:cs="Times New Roman"/>
                <w:lang w:val="kk-KZ"/>
              </w:rPr>
              <w:t>нде 64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Кішкентай СК дисплейлерінің болуы: СК</w:t>
            </w:r>
            <w:r w:rsidRPr="00970F9B">
              <w:rPr>
                <w:rFonts w:ascii="Times New Roman" w:hAnsi="Times New Roman" w:cs="Times New Roman"/>
                <w:lang w:val="kk-KZ"/>
              </w:rPr>
              <w:t xml:space="preserve"> дисплейлері ЖШД түймеле</w:t>
            </w:r>
            <w:r>
              <w:rPr>
                <w:rFonts w:ascii="Times New Roman" w:hAnsi="Times New Roman" w:cs="Times New Roman"/>
                <w:lang w:val="kk-KZ"/>
              </w:rPr>
              <w:t>рінің атауларын көрсетуі керек.</w:t>
            </w:r>
            <w:r w:rsidRPr="00C92C39">
              <w:rPr>
                <w:rFonts w:ascii="Times New Roman" w:hAnsi="Times New Roman" w:cs="Times New Roman"/>
                <w:lang w:val="kk-KZ"/>
              </w:rPr>
              <w:t xml:space="preserve"> Бұл дисплей </w:t>
            </w:r>
            <w:r w:rsidRPr="00C92C39">
              <w:rPr>
                <w:rFonts w:ascii="Times New Roman" w:hAnsi="Times New Roman" w:cs="Times New Roman"/>
                <w:lang w:val="kk-KZ"/>
              </w:rPr>
              <w:lastRenderedPageBreak/>
              <w:t>түрі 255 түрлі түсті қолдауы керек, саны кемінде 22.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Желдеткіш күйінің жарық диодтарының болуы: бұл жарық диодтары жұмыс үстелінің басқару тақтасының салқындату желдеткіштерінің күйін көрсетуі керек.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E37CE">
              <w:rPr>
                <w:rFonts w:ascii="Times New Roman" w:hAnsi="Times New Roman" w:cs="Times New Roman"/>
                <w:lang w:val="kk-KZ"/>
              </w:rPr>
              <w:t xml:space="preserve">Саны-кемінде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7E37CE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Панельді қалпына келтіруге арналған «шікті тесігі» тесігінің болуы - </w:t>
            </w:r>
            <w:r>
              <w:rPr>
                <w:rFonts w:ascii="Times New Roman" w:hAnsi="Times New Roman" w:cs="Times New Roman"/>
                <w:lang w:val="kk-KZ"/>
              </w:rPr>
              <w:t>кемінде 1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 xml:space="preserve">Қуатты өшіруге арналған «шікті тесігі» саңылауының болуы - </w:t>
            </w:r>
            <w:r w:rsidRPr="007E37CE">
              <w:rPr>
                <w:rFonts w:ascii="Times New Roman" w:hAnsi="Times New Roman" w:cs="Times New Roman"/>
                <w:lang w:val="kk-KZ"/>
              </w:rPr>
              <w:t>кемінде 1.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Бақылау: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 xml:space="preserve">Ethernet арқылы </w:t>
            </w:r>
            <w:r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61314A">
              <w:rPr>
                <w:rFonts w:ascii="Times New Roman" w:hAnsi="Times New Roman" w:cs="Times New Roman"/>
                <w:lang w:val="kk-KZ"/>
              </w:rPr>
              <w:t>RJ45 коннекторы</w:t>
            </w:r>
            <w:r>
              <w:rPr>
                <w:rFonts w:ascii="Times New Roman" w:hAnsi="Times New Roman" w:cs="Times New Roman"/>
                <w:lang w:val="kk-KZ"/>
              </w:rPr>
              <w:t>, 10/100/1000 Мбит/</w:t>
            </w:r>
            <w:r w:rsidRPr="0061314A">
              <w:rPr>
                <w:rFonts w:ascii="Times New Roman" w:hAnsi="Times New Roman" w:cs="Times New Roman"/>
                <w:lang w:val="kk-KZ"/>
              </w:rPr>
              <w:t>с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1314A">
              <w:rPr>
                <w:rFonts w:ascii="Times New Roman" w:hAnsi="Times New Roman" w:cs="Times New Roman"/>
                <w:lang w:val="kk-KZ"/>
              </w:rPr>
              <w:t xml:space="preserve"> резервтеу</w:t>
            </w:r>
            <w:r>
              <w:rPr>
                <w:rFonts w:ascii="Times New Roman" w:hAnsi="Times New Roman" w:cs="Times New Roman"/>
                <w:lang w:val="kk-KZ"/>
              </w:rPr>
              <w:t xml:space="preserve">мен </w:t>
            </w:r>
            <w:r w:rsidRPr="0061314A">
              <w:rPr>
                <w:rFonts w:ascii="Times New Roman" w:hAnsi="Times New Roman" w:cs="Times New Roman"/>
                <w:lang w:val="kk-KZ"/>
              </w:rPr>
              <w:t>басқаруды қолдау керек</w:t>
            </w:r>
            <w:r w:rsidRPr="00970F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Электрлік сипаттамалары: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Кернеу: кемінде 100 В және айнымалы ток 240 В жоғары емес.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Жиілік: 50-ден кем емес және 60 Гц-тен көп емес.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Қуатты тұтыну: 20 Вт-тан аспайды.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Кернеу: 250 В артық емес.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Ағымдағы тұтыну: 4А аспайды.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Панель FCC 15-бөлімінің A класы, ЕО EMC директивасына сәйкес болуы керек.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Өлшемдері.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Ұзындығы: 482 мм-ден кем емес және 484 мм-ден көп емес;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Ені: кемінде 324 мм және 326 мм артық емес;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Биіктігі: кемінде 141 мм және 143 мм артық емес.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970F9B">
              <w:rPr>
                <w:rFonts w:ascii="Times New Roman" w:hAnsi="Times New Roman" w:cs="Times New Roman"/>
                <w:lang w:val="kk-KZ"/>
              </w:rPr>
              <w:t>Қосымша модульдер:</w:t>
            </w:r>
          </w:p>
          <w:p w:rsidR="00CC4885" w:rsidRPr="00970F9B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>Кемінде 4,3 дюймдік СК</w:t>
            </w:r>
            <w:r>
              <w:rPr>
                <w:rFonts w:ascii="Times New Roman" w:hAnsi="Times New Roman" w:cs="Times New Roman"/>
                <w:lang w:val="kk-KZ"/>
              </w:rPr>
              <w:t xml:space="preserve">-дисплейі </w:t>
            </w:r>
            <w:r w:rsidRPr="0061314A">
              <w:rPr>
                <w:rFonts w:ascii="Times New Roman" w:hAnsi="Times New Roman" w:cs="Times New Roman"/>
                <w:lang w:val="kk-KZ"/>
              </w:rPr>
              <w:t>болуы;</w:t>
            </w:r>
          </w:p>
          <w:p w:rsidR="00CC4885" w:rsidRPr="00640420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40420">
              <w:rPr>
                <w:rFonts w:ascii="Times New Roman" w:hAnsi="Times New Roman" w:cs="Times New Roman"/>
                <w:lang w:val="kk-KZ"/>
              </w:rPr>
              <w:t>Қолданыстағы Evertz EMC3025 бейне араластыру тақтасымен үйлесімді.</w:t>
            </w: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>Қолданыстағы EMC Setup бағдарламасымен үйлесімділік</w:t>
            </w:r>
            <w:r w:rsidRPr="0064042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CC488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CC4885" w:rsidRPr="003C4B55" w:rsidRDefault="00CC4885" w:rsidP="00254A62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61314A">
              <w:rPr>
                <w:rFonts w:ascii="Times New Roman" w:hAnsi="Times New Roman" w:cs="Times New Roman"/>
                <w:lang w:val="kk-KZ"/>
              </w:rPr>
              <w:t>Аукцион құрамында әлеуетті өнім беруші әлеуетті өнім берушінің техникалық ерекшелігінде көрсетілген өндірушіден не оның ресми өкілінен (дилерден немесе дистрибьютордан) авторизациялау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1314A">
              <w:rPr>
                <w:rFonts w:ascii="Times New Roman" w:hAnsi="Times New Roman" w:cs="Times New Roman"/>
                <w:lang w:val="kk-KZ"/>
              </w:rPr>
              <w:t>хатын ұсынуы тиіс.</w:t>
            </w:r>
          </w:p>
        </w:tc>
      </w:tr>
      <w:tr w:rsidR="00CC4885" w:rsidRPr="00CC4885" w:rsidTr="00254A62">
        <w:tc>
          <w:tcPr>
            <w:tcW w:w="425" w:type="dxa"/>
          </w:tcPr>
          <w:p w:rsidR="00CC4885" w:rsidRPr="001B7126" w:rsidRDefault="00CC4885" w:rsidP="00254A62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CC4885" w:rsidRPr="001B7126" w:rsidRDefault="00CC4885" w:rsidP="00254A62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CC4885" w:rsidRDefault="00CC4885" w:rsidP="0025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CC4885" w:rsidRPr="00400B10" w:rsidRDefault="00CC4885" w:rsidP="00254A6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C4885" w:rsidRPr="00400B10" w:rsidTr="00254A62">
        <w:tc>
          <w:tcPr>
            <w:tcW w:w="425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CC4885" w:rsidRPr="00400B10" w:rsidRDefault="00CC4885" w:rsidP="00254A62">
            <w:pPr>
              <w:rPr>
                <w:rFonts w:ascii="Times New Roman" w:hAnsi="Times New Roman" w:cs="Times New Roman"/>
              </w:rPr>
            </w:pPr>
          </w:p>
        </w:tc>
      </w:tr>
    </w:tbl>
    <w:p w:rsidR="00CC4885" w:rsidRPr="00400B10" w:rsidRDefault="00CC4885" w:rsidP="00CC4885">
      <w:pPr>
        <w:rPr>
          <w:rFonts w:ascii="Times New Roman" w:hAnsi="Times New Roman" w:cs="Times New Roman"/>
        </w:rPr>
      </w:pPr>
    </w:p>
    <w:p w:rsidR="00645308" w:rsidRDefault="00645308"/>
    <w:sectPr w:rsidR="0064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85"/>
    <w:rsid w:val="00645308"/>
    <w:rsid w:val="00C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88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488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Company>HP Inc.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2022-11-16T04:50:00Z</dcterms:created>
  <dcterms:modified xsi:type="dcterms:W3CDTF">2022-11-16T04:51:00Z</dcterms:modified>
</cp:coreProperties>
</file>