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B" w:rsidRPr="008A423F" w:rsidRDefault="005C314B" w:rsidP="005C314B">
      <w:pPr>
        <w:jc w:val="center"/>
        <w:rPr>
          <w:b/>
          <w:lang w:val="kk-KZ"/>
        </w:rPr>
      </w:pPr>
      <w:r w:rsidRPr="008A423F">
        <w:rPr>
          <w:b/>
          <w:lang w:val="kk-KZ"/>
        </w:rPr>
        <w:t>ТЕХНИЧЕСКАЯ СПЕЦИФИКАЦИЯ</w:t>
      </w:r>
    </w:p>
    <w:p w:rsidR="005C314B" w:rsidRPr="008A423F" w:rsidRDefault="005C314B" w:rsidP="005C314B">
      <w:pPr>
        <w:jc w:val="center"/>
        <w:rPr>
          <w:b/>
          <w:lang w:val="kk-KZ"/>
        </w:rPr>
      </w:pPr>
      <w:r w:rsidRPr="008A423F">
        <w:rPr>
          <w:b/>
          <w:lang w:val="kk-KZ"/>
        </w:rPr>
        <w:t>по государственной закупке товара «</w:t>
      </w:r>
      <w:r w:rsidR="00B53A9E" w:rsidRPr="008A423F">
        <w:rPr>
          <w:b/>
          <w:lang w:val="kk-KZ"/>
        </w:rPr>
        <w:t>Сервер</w:t>
      </w:r>
      <w:r w:rsidRPr="008A423F">
        <w:rPr>
          <w:b/>
          <w:lang w:val="kk-KZ"/>
        </w:rPr>
        <w:t>»</w:t>
      </w:r>
    </w:p>
    <w:p w:rsidR="00242206" w:rsidRPr="008A423F" w:rsidRDefault="00242206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8A423F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A423F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A423F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8A423F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B53A9E" w:rsidP="00BC7C31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A423F">
              <w:rPr>
                <w:b/>
                <w:bCs/>
              </w:rPr>
              <w:t>Сервер</w:t>
            </w: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 xml:space="preserve">Наименование национальных стандартов, а в случае </w:t>
            </w:r>
            <w:r w:rsidR="001C048C" w:rsidRPr="008A423F">
              <w:rPr>
                <w:rFonts w:eastAsia="Calibri"/>
                <w:color w:val="auto"/>
                <w:lang w:eastAsia="en-US"/>
              </w:rPr>
              <w:t>их отсутствия</w:t>
            </w:r>
            <w:r w:rsidRPr="008A423F">
              <w:rPr>
                <w:rFonts w:eastAsia="Calibri"/>
                <w:color w:val="auto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0B77F2" w:rsidP="00E82E08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8A423F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4F704A" w:rsidP="000B77F2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Не ранее 20</w:t>
            </w:r>
            <w:r w:rsidR="00957B41" w:rsidRPr="008A423F">
              <w:rPr>
                <w:rFonts w:eastAsia="Calibri"/>
                <w:color w:val="auto"/>
                <w:lang w:eastAsia="en-US"/>
              </w:rPr>
              <w:t>21</w:t>
            </w:r>
            <w:r w:rsidRPr="008A423F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0E68CF" w:rsidP="009A51EB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8A423F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9A51EB" w:rsidRPr="008A423F">
              <w:rPr>
                <w:rFonts w:eastAsia="Calibri"/>
                <w:color w:val="auto"/>
                <w:lang w:val="kk-KZ" w:eastAsia="en-US"/>
              </w:rPr>
              <w:t>12</w:t>
            </w:r>
            <w:r w:rsidRPr="008A423F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 xml:space="preserve">Описание </w:t>
            </w:r>
            <w:proofErr w:type="gramStart"/>
            <w:r w:rsidRPr="008A423F">
              <w:rPr>
                <w:rFonts w:eastAsia="Calibri"/>
                <w:color w:val="auto"/>
                <w:lang w:eastAsia="en-US"/>
              </w:rPr>
              <w:t>требуемых</w:t>
            </w:r>
            <w:proofErr w:type="gramEnd"/>
            <w:r w:rsidRPr="008A423F">
              <w:rPr>
                <w:rFonts w:eastAsia="Calibri"/>
                <w:color w:val="auto"/>
                <w:lang w:eastAsia="en-US"/>
              </w:rPr>
              <w:t xml:space="preserve"> функциональных, технических,</w:t>
            </w:r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B53A9E" w:rsidRPr="008A423F" w:rsidRDefault="00B53A9E" w:rsidP="00B53A9E">
            <w:r w:rsidRPr="008A423F">
              <w:t>Оборудование должно удовлетворять следующим требованиям:</w:t>
            </w:r>
          </w:p>
          <w:p w:rsidR="00B53A9E" w:rsidRPr="008A423F" w:rsidRDefault="002A1BC6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Должен и</w:t>
            </w:r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меть форм-фактор для установки в стандартную серверную стойку и иметь высоту не более 2</w:t>
            </w:r>
            <w:r w:rsidR="00B53A9E" w:rsidRPr="008A423F">
              <w:rPr>
                <w:rFonts w:ascii="Times New Roman" w:hAnsi="Times New Roman"/>
                <w:sz w:val="24"/>
                <w:szCs w:val="24"/>
              </w:rPr>
              <w:t>U</w:t>
            </w:r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53A9E" w:rsidRPr="008A423F" w:rsidRDefault="002A1BC6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Должен и</w:t>
            </w:r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комплект телескопических направляющих </w:t>
            </w:r>
            <w:proofErr w:type="gramStart"/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для установки вычислительного узла в стойку в комплекте с рукавом для укладки</w:t>
            </w:r>
            <w:proofErr w:type="gramEnd"/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кабелей;</w:t>
            </w:r>
          </w:p>
          <w:p w:rsidR="00B53A9E" w:rsidRPr="008A423F" w:rsidRDefault="002A1BC6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Должен и</w:t>
            </w:r>
            <w:r w:rsidR="00B53A9E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меть комплект кабелей для подключения к сети питания;</w:t>
            </w:r>
          </w:p>
          <w:p w:rsidR="00B53A9E" w:rsidRPr="008A423F" w:rsidRDefault="002A1BC6" w:rsidP="00B53A9E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Должен и</w:t>
            </w:r>
            <w:r w:rsidR="00B53A9E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меть не менее 2 (двух) установленных процессоров, каждый из которых должен иметь не менее 8 (восьми) ядер, работающих на частоте не ниже 3.3 ГГц, поддерживать работу памяти с частотой не менее 2</w:t>
            </w:r>
            <w:r w:rsidR="00957B41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933</w:t>
            </w:r>
            <w:r w:rsidR="00B53A9E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МГц, иметь кэш-память объемом не менее 24.75 Мбайт. Максимальная рассеиваемая мощность процессора должна быть не более 1</w:t>
            </w:r>
            <w:r w:rsidR="007441F0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="00B53A9E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Ватт. Должна быть реализована возможность работы с</w:t>
            </w: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менее</w:t>
            </w:r>
            <w:r w:rsidR="00B53A9E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64х разрядными приложениями на аппаратном уровне.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Должно быть установлено не менее 8 (восьми) модулей памяти RDIMM объёмом не менее 8ГБ каждый, работающих на частоте не менее </w:t>
            </w:r>
            <w:r w:rsidR="00BD034B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2933</w:t>
            </w: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МГц;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Должен поддерживать установку до 24-х модулей памяти, работающих на частоте не менее </w:t>
            </w:r>
            <w:r w:rsidR="00BD034B"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2933</w:t>
            </w:r>
            <w:r w:rsidRPr="008A42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МГц;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установку не менее чем 16 жестких дисков форм-фактора не более 2.5’;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Наличие не менее 6 (шести) слотов</w:t>
            </w:r>
            <w:r w:rsidR="002A1BC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x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8, </w:t>
            </w:r>
            <w:r w:rsidR="002A1BC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менее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(двух) слотов 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ниже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x16 для установки карт расширения, с возможностью расширения до</w:t>
            </w:r>
            <w:r w:rsidR="002A1BC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8-ми слотов</w:t>
            </w:r>
            <w:r w:rsidR="002A1BC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PCIe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3.0; 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Иметь не менее 1 (одного) сетевого адаптера с не менее чем 2 (двумя) портами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GBASE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T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(дву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) порт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ов не менее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1000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BASE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T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Сетевой адаптер не должен занимать слот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, предназначенный для установки карт расширения;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Иметь не менее 2 (двух) сетевых адаптеров с не менее чем 2 (двумя) портами 10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GBASE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T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Иметь не менее 1 (одного) сетевого адаптера с не менее чем 2 (двумя) портами 10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GBASE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возможность </w:t>
            </w:r>
            <w:proofErr w:type="gram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установки</w:t>
            </w:r>
            <w:proofErr w:type="gram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запираемую на ключ лицевую панель, ограничивающую доступ к жестким дискам, USB-портам, кнопке управления питанием с LCD дисплеем, отображающим состояние сервера, позволяющим произвести первоначальную конфигурацию сервера;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Не менее 2-х портов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USB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 на лицевой панели, 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менее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1-го 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ниже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USB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 внутри сервера, и 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менее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2-х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USB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 на задней стороне сервера;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Иметь не менее 2 (двух) адаптеров шины</w:t>
            </w:r>
            <w:r w:rsidR="009D3216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Gb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SAS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HBA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Dual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Port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-контроллер с поддержкой интерфейса подключения жестких дисков </w:t>
            </w:r>
            <w:r w:rsidR="00E06AA8" w:rsidRPr="008A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ниже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SAS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 и уровней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ниже 0, 1, 10, 5, 50, 6, 60, и</w:t>
            </w:r>
            <w:r w:rsidR="00E06AA8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 чем 8 ГБ энергонезависимой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кеш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-памяти.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-контроллер не должен занимать слот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, предназначенный для установки карт расширения;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не менее 8 (восьми) установленных твердотельных накопителей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Mix</w:t>
            </w:r>
            <w:r w:rsidR="00C62934" w:rsidRPr="008A423F">
              <w:rPr>
                <w:rFonts w:ascii="Times New Roman" w:hAnsi="Times New Roman"/>
                <w:sz w:val="24"/>
                <w:szCs w:val="24"/>
              </w:rPr>
              <w:t>ed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Use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интерфейсом не хуже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SATA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Gpbs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объёмом не менее 960Гб, </w:t>
            </w:r>
            <w:r w:rsidR="00C62934" w:rsidRPr="008A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DWPD</w:t>
            </w:r>
            <w:r w:rsidR="00C6293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Drive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Writes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62934" w:rsidRPr="008A4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Day</w:t>
            </w:r>
            <w:r w:rsidR="00C6293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не менее 8 (восьми) установленных дисковых накопителей с интерфейсом не хуже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SAS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Gpbs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объёмом не менее 2.4TB 10.000 </w:t>
            </w:r>
            <w:proofErr w:type="gram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\мин;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Должен иметь не менее двух блоков питания мощностью не более 750 Вт каждый, с возможностью горячей замены; поддержка резервирования питания и установки блоков питания 2000 Вт каждый;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Должен быть совместим как минимум со следующими операционными системами и гипервизорами:</w:t>
            </w:r>
          </w:p>
          <w:p w:rsidR="00B53A9E" w:rsidRPr="008A423F" w:rsidRDefault="00B53A9E" w:rsidP="004F76B4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>Microsoft Windows Server 2016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выше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SUSE Linux Enterprise Server 12SP2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выше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VMware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ESXi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 выше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6B4" w:rsidRPr="008A423F" w:rsidRDefault="004F76B4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Proxmox</w:t>
            </w:r>
            <w:proofErr w:type="spellEnd"/>
            <w:r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VE</w:t>
            </w:r>
            <w:r w:rsidR="00695D8E"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6.0 и выше</w:t>
            </w:r>
          </w:p>
          <w:p w:rsidR="00B53A9E" w:rsidRPr="008A423F" w:rsidRDefault="00B53A9E" w:rsidP="00D6089D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>Ubuntu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16.04 LTS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F76B4"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выше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A9E" w:rsidRPr="008A423F" w:rsidRDefault="00B53A9E" w:rsidP="00B53A9E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Должен иметь встроенные аппаратно-программные средства для удаленного управления и мониторинга, обеспечивающие следующие функции: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удаленный доступ к консоли управления вычислительного узла посредством веб-браузеров, интерфейса командной строки по протоколам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ssh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telnet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IPMI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Redfish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Отображение инвентаризационной информации об установленных компонентах вычислительного узла, включая информацию об установленных версиях микрокодов компонент сервера, информацию о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MAC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-адресах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WWN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сетевых контроллеров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FC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-адаптерах, в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. и виртуальных;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удаленная перезагрузка, включение/выключение вычислительного узла (в том числе загрузка с виртуального оптического диска);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</w:t>
            </w:r>
            <w:proofErr w:type="gram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указателя</w:t>
            </w:r>
            <w:proofErr w:type="gram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на этапе загрузки вычислительного узла, так и во время работы операционных систем. Виртуальная консоль должна иметь возможность управления питанием вычислительного узла, возможность указания загрузочного устройства, с одновременным подключением до 4 пользователей и взаимодействием в режиме обмена сообщениями. Виртуальная консоль должна поддерживать работу с использованием веб-браузера и стандарта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HTML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5, без необходимости использования плагинов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Java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ActiveX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отслеживания состояния и управления вычислительного узла с использованием мобильных устройств, поддерживающих передачу данных с использованием стандартов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Bluetooth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NFC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использованием опционального модуля управления, в специальном слоте);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сбора информации об уровне утилизации центрального процессора и оперативной памяти сервера без необходимости установки агентского </w:t>
            </w:r>
            <w:r w:rsidR="005F5863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в операционной системе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управления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-контроллерами, </w:t>
            </w:r>
            <w:proofErr w:type="gram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устанавливаемых</w:t>
            </w:r>
            <w:proofErr w:type="gram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внутри корпуса вычислительного узла, через веб-интерфейс или командный интерфейс модуля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управления без необходимости установки агентского </w:t>
            </w:r>
            <w:r w:rsidR="00C6293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C62934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операционной системе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. Как минимум должна обеспечиваться возможность: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управления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-контроллером без необходимости перезагрузки вычислительного узла;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Отслеживание состояния накопителей, подключенных к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-контроллеру, в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-накопителей;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Отслеживание состояния виртуальных дисков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Создание, удаление и конфигурирование виртуальных дисков;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настроек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RAID-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контроллера;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ёмкости виртуальных дисков без прерывания доступа к ним;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Изменения уровня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RAID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виртуальных дисков без прерывания доступа к ним;</w:t>
            </w:r>
          </w:p>
          <w:p w:rsidR="00B53A9E" w:rsidRPr="008A423F" w:rsidRDefault="00B53A9E" w:rsidP="00B53A9E">
            <w:pPr>
              <w:pStyle w:val="a5"/>
              <w:numPr>
                <w:ilvl w:val="2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Отслеживание износа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 xml:space="preserve">SSD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дисков;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конфигурации вычислительного узла, драйверов, хранения резервного образа вычислительного узла для перезагрузки в случае возникновения неполадок на опциональный энергонезависимый носитель, устанавливаемый внутри корпуса вычислительного узла или на сетевой файловый ресурс;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генерации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NMI;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сохранения скриншота экрана описания системного сбоя с выводом диагностической информации;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через веб-интерфейс или интерфейс командной строки экспорта диагностической информации о состояния вычислительного узла, включая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логи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 модуля управления сервером, так и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логи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операционной системы или гипервизора, в едином консолидированном отчёте.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Запись конфигурации модуля управления на выделенный энергонезависимый накопитель, устанавливаемый внутри корпуса вычислительного узла, для быстрого восстановления работоспособности вычислительного узла в случае замены материнской платы;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использования аппаратно-программных сре</w:t>
            </w:r>
            <w:proofErr w:type="gram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</w:t>
            </w:r>
            <w:r w:rsidR="005F5863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операционной системы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не требующие использования внешних носителей информации; 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применения обновлений микрокодов компонент вычислительного узла как через интерфейс 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модуля управления сервером, так и из поддерживаемых операционных систем;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Модуль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Модуль управления сервером должен поддерживать возможность перевода модуля в режим запрета вноса каких-либо изменений в конфигурацию сервера, таких, как настройки </w:t>
            </w:r>
            <w:r w:rsidRPr="008A423F">
              <w:rPr>
                <w:rFonts w:ascii="Times New Roman" w:hAnsi="Times New Roman"/>
                <w:sz w:val="24"/>
                <w:szCs w:val="24"/>
              </w:rPr>
              <w:t>BIOS</w:t>
            </w: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, обновление микрокода, настроек модуля управления;</w:t>
            </w:r>
          </w:p>
          <w:p w:rsidR="00B53A9E" w:rsidRPr="008A423F" w:rsidRDefault="00B53A9E" w:rsidP="00B53A9E">
            <w:pPr>
              <w:pStyle w:val="a5"/>
              <w:numPr>
                <w:ilvl w:val="1"/>
                <w:numId w:val="1"/>
              </w:numPr>
              <w:spacing w:after="160" w:line="259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Модуль управления сервера должен поддерживать возможность управления группой идентичных серверов не менее 90 шт</w:t>
            </w:r>
            <w:r w:rsidR="00DA4165" w:rsidRPr="008A42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B7D4E" w:rsidRPr="008A423F" w:rsidRDefault="00F54E8B" w:rsidP="008A1381">
            <w:pPr>
              <w:rPr>
                <w:rFonts w:eastAsia="Calibri"/>
                <w:color w:val="auto"/>
                <w:lang w:val="kk-KZ" w:eastAsia="en-US"/>
              </w:rPr>
            </w:pPr>
            <w:r w:rsidRPr="008A423F">
              <w:rPr>
                <w:lang w:val="kk-KZ"/>
              </w:rPr>
              <w:t xml:space="preserve">Потенциальный Поставщик должен предоставить авторизационное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 </w:t>
            </w: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gramStart"/>
            <w:r w:rsidRPr="008A423F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8A423F" w:rsidTr="000B77F2">
        <w:tc>
          <w:tcPr>
            <w:tcW w:w="425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 xml:space="preserve">Условия к </w:t>
            </w:r>
            <w:proofErr w:type="gramStart"/>
            <w:r w:rsidRPr="008A423F">
              <w:rPr>
                <w:rFonts w:eastAsia="Calibri"/>
                <w:color w:val="auto"/>
                <w:lang w:eastAsia="en-US"/>
              </w:rPr>
              <w:t>потенциальному</w:t>
            </w:r>
            <w:proofErr w:type="gramEnd"/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 xml:space="preserve">государственных </w:t>
            </w:r>
            <w:proofErr w:type="gramStart"/>
            <w:r w:rsidRPr="008A423F">
              <w:rPr>
                <w:rFonts w:eastAsia="Calibri"/>
                <w:color w:val="auto"/>
                <w:lang w:eastAsia="en-US"/>
              </w:rPr>
              <w:t>закупках</w:t>
            </w:r>
            <w:proofErr w:type="gramEnd"/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gramStart"/>
            <w:r w:rsidRPr="008A423F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8A423F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8A423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3E705B" w:rsidRPr="00EE4B8F" w:rsidRDefault="003E705B" w:rsidP="003E705B">
      <w:bookmarkStart w:id="0" w:name="_GoBack"/>
      <w:bookmarkEnd w:id="0"/>
    </w:p>
    <w:p w:rsidR="003E705B" w:rsidRPr="009C6F2C" w:rsidRDefault="003E705B">
      <w:pPr>
        <w:spacing w:after="200" w:line="276" w:lineRule="auto"/>
        <w:jc w:val="left"/>
        <w:rPr>
          <w:b/>
        </w:rPr>
      </w:pPr>
    </w:p>
    <w:sectPr w:rsidR="003E705B" w:rsidRPr="009C6F2C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E0C"/>
    <w:multiLevelType w:val="hybridMultilevel"/>
    <w:tmpl w:val="8D349A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17BEB"/>
    <w:multiLevelType w:val="hybridMultilevel"/>
    <w:tmpl w:val="893A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6706"/>
    <w:multiLevelType w:val="hybridMultilevel"/>
    <w:tmpl w:val="2AEAC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2606"/>
    <w:multiLevelType w:val="hybridMultilevel"/>
    <w:tmpl w:val="E3C0B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32165"/>
    <w:multiLevelType w:val="hybridMultilevel"/>
    <w:tmpl w:val="D4BCF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6397"/>
    <w:multiLevelType w:val="hybridMultilevel"/>
    <w:tmpl w:val="D9F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A6D7F"/>
    <w:multiLevelType w:val="hybridMultilevel"/>
    <w:tmpl w:val="F6D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3083"/>
    <w:multiLevelType w:val="hybridMultilevel"/>
    <w:tmpl w:val="93CEC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66D68"/>
    <w:multiLevelType w:val="hybridMultilevel"/>
    <w:tmpl w:val="0FAE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40ED"/>
    <w:rsid w:val="000736BE"/>
    <w:rsid w:val="000838CD"/>
    <w:rsid w:val="00083C4D"/>
    <w:rsid w:val="000A6E91"/>
    <w:rsid w:val="000B3525"/>
    <w:rsid w:val="000B5635"/>
    <w:rsid w:val="000B77F2"/>
    <w:rsid w:val="000E68CF"/>
    <w:rsid w:val="00120F48"/>
    <w:rsid w:val="00152D07"/>
    <w:rsid w:val="001745D6"/>
    <w:rsid w:val="001A04E8"/>
    <w:rsid w:val="001C048C"/>
    <w:rsid w:val="00217A79"/>
    <w:rsid w:val="00221DDC"/>
    <w:rsid w:val="00242206"/>
    <w:rsid w:val="002434C8"/>
    <w:rsid w:val="00277D53"/>
    <w:rsid w:val="00284CF1"/>
    <w:rsid w:val="002A1BC6"/>
    <w:rsid w:val="002D5BEC"/>
    <w:rsid w:val="0030796C"/>
    <w:rsid w:val="00351DE7"/>
    <w:rsid w:val="0037022A"/>
    <w:rsid w:val="003B6149"/>
    <w:rsid w:val="003C7C6A"/>
    <w:rsid w:val="003E705B"/>
    <w:rsid w:val="00427061"/>
    <w:rsid w:val="00432B1B"/>
    <w:rsid w:val="004346C4"/>
    <w:rsid w:val="004647F8"/>
    <w:rsid w:val="004E2ECC"/>
    <w:rsid w:val="004F704A"/>
    <w:rsid w:val="004F76B4"/>
    <w:rsid w:val="0051311D"/>
    <w:rsid w:val="00514631"/>
    <w:rsid w:val="005230DA"/>
    <w:rsid w:val="00567AA4"/>
    <w:rsid w:val="00567CB3"/>
    <w:rsid w:val="00571DCC"/>
    <w:rsid w:val="00584CA8"/>
    <w:rsid w:val="005A2945"/>
    <w:rsid w:val="005C314B"/>
    <w:rsid w:val="005C69C8"/>
    <w:rsid w:val="005D2FC6"/>
    <w:rsid w:val="005E2ECD"/>
    <w:rsid w:val="005E33FE"/>
    <w:rsid w:val="005F5863"/>
    <w:rsid w:val="00687DD8"/>
    <w:rsid w:val="00695D8E"/>
    <w:rsid w:val="006C2A40"/>
    <w:rsid w:val="007020EE"/>
    <w:rsid w:val="00712941"/>
    <w:rsid w:val="00713C3A"/>
    <w:rsid w:val="00713D84"/>
    <w:rsid w:val="00732C1E"/>
    <w:rsid w:val="007441F0"/>
    <w:rsid w:val="00755EE1"/>
    <w:rsid w:val="00764F0E"/>
    <w:rsid w:val="00770435"/>
    <w:rsid w:val="007715E4"/>
    <w:rsid w:val="00786FA8"/>
    <w:rsid w:val="007A1677"/>
    <w:rsid w:val="007B6A09"/>
    <w:rsid w:val="00827933"/>
    <w:rsid w:val="00836C9D"/>
    <w:rsid w:val="008A1381"/>
    <w:rsid w:val="008A3CBB"/>
    <w:rsid w:val="008A423F"/>
    <w:rsid w:val="008A654B"/>
    <w:rsid w:val="008D3A0E"/>
    <w:rsid w:val="009144AB"/>
    <w:rsid w:val="00945A5C"/>
    <w:rsid w:val="00952D26"/>
    <w:rsid w:val="00957B41"/>
    <w:rsid w:val="00970604"/>
    <w:rsid w:val="009A51EB"/>
    <w:rsid w:val="009C6F2C"/>
    <w:rsid w:val="009D3216"/>
    <w:rsid w:val="009D68C7"/>
    <w:rsid w:val="009E058A"/>
    <w:rsid w:val="009F2506"/>
    <w:rsid w:val="00A050AA"/>
    <w:rsid w:val="00A17239"/>
    <w:rsid w:val="00A27D0F"/>
    <w:rsid w:val="00A659A7"/>
    <w:rsid w:val="00A83783"/>
    <w:rsid w:val="00AB1735"/>
    <w:rsid w:val="00AE1C66"/>
    <w:rsid w:val="00AF622F"/>
    <w:rsid w:val="00B16254"/>
    <w:rsid w:val="00B53A9E"/>
    <w:rsid w:val="00BA68AA"/>
    <w:rsid w:val="00BB3804"/>
    <w:rsid w:val="00BC269E"/>
    <w:rsid w:val="00BC7C31"/>
    <w:rsid w:val="00BC7E20"/>
    <w:rsid w:val="00BD034B"/>
    <w:rsid w:val="00C22808"/>
    <w:rsid w:val="00C42018"/>
    <w:rsid w:val="00C62934"/>
    <w:rsid w:val="00C66E08"/>
    <w:rsid w:val="00C677AB"/>
    <w:rsid w:val="00CB7D4E"/>
    <w:rsid w:val="00CD2060"/>
    <w:rsid w:val="00CF3F0C"/>
    <w:rsid w:val="00CF4C22"/>
    <w:rsid w:val="00D6089D"/>
    <w:rsid w:val="00D9600A"/>
    <w:rsid w:val="00DA2ACC"/>
    <w:rsid w:val="00DA4165"/>
    <w:rsid w:val="00DA457D"/>
    <w:rsid w:val="00DA4620"/>
    <w:rsid w:val="00DE621B"/>
    <w:rsid w:val="00E06AA8"/>
    <w:rsid w:val="00E82D3E"/>
    <w:rsid w:val="00E82E08"/>
    <w:rsid w:val="00ED415C"/>
    <w:rsid w:val="00EE4B8F"/>
    <w:rsid w:val="00F06F0D"/>
    <w:rsid w:val="00F3700D"/>
    <w:rsid w:val="00F54E8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3A9E"/>
    <w:pPr>
      <w:keepNext/>
      <w:keepLines/>
      <w:spacing w:before="40" w:line="259" w:lineRule="auto"/>
      <w:jc w:val="lef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character" w:customStyle="1" w:styleId="20">
    <w:name w:val="Заголовок 2 Знак"/>
    <w:basedOn w:val="a0"/>
    <w:link w:val="2"/>
    <w:uiPriority w:val="9"/>
    <w:rsid w:val="00B53A9E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B53A9E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B53A9E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96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0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3A9E"/>
    <w:pPr>
      <w:keepNext/>
      <w:keepLines/>
      <w:spacing w:before="40" w:line="259" w:lineRule="auto"/>
      <w:jc w:val="lef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character" w:customStyle="1" w:styleId="20">
    <w:name w:val="Заголовок 2 Знак"/>
    <w:basedOn w:val="a0"/>
    <w:link w:val="2"/>
    <w:uiPriority w:val="9"/>
    <w:rsid w:val="00B53A9E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B53A9E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B53A9E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96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0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21</cp:revision>
  <cp:lastPrinted>2022-07-12T08:17:00Z</cp:lastPrinted>
  <dcterms:created xsi:type="dcterms:W3CDTF">2022-07-12T08:29:00Z</dcterms:created>
  <dcterms:modified xsi:type="dcterms:W3CDTF">2022-08-31T06:09:00Z</dcterms:modified>
</cp:coreProperties>
</file>