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A6" w:rsidRDefault="00C677A6" w:rsidP="00C677A6">
      <w:pPr>
        <w:jc w:val="center"/>
        <w:rPr>
          <w:b/>
          <w:sz w:val="26"/>
          <w:szCs w:val="26"/>
          <w:lang w:val="kk-KZ"/>
        </w:rPr>
      </w:pPr>
      <w:r w:rsidRPr="008A423F">
        <w:rPr>
          <w:b/>
          <w:sz w:val="26"/>
          <w:szCs w:val="26"/>
          <w:lang w:val="kk-KZ"/>
        </w:rPr>
        <w:t>«</w:t>
      </w:r>
      <w:bookmarkStart w:id="0" w:name="_GoBack"/>
      <w:r w:rsidRPr="008A423F">
        <w:rPr>
          <w:b/>
          <w:sz w:val="26"/>
          <w:szCs w:val="26"/>
          <w:lang w:val="kk-KZ"/>
        </w:rPr>
        <w:t>Сервер</w:t>
      </w:r>
      <w:bookmarkEnd w:id="0"/>
      <w:r w:rsidRPr="008A423F">
        <w:rPr>
          <w:b/>
          <w:sz w:val="26"/>
          <w:szCs w:val="26"/>
          <w:lang w:val="kk-KZ"/>
        </w:rPr>
        <w:t xml:space="preserve">» тауарын мемлекеттік сатып алу бойынша </w:t>
      </w:r>
    </w:p>
    <w:p w:rsidR="00C677A6" w:rsidRPr="008A423F" w:rsidRDefault="00C677A6" w:rsidP="00C677A6">
      <w:pPr>
        <w:jc w:val="center"/>
        <w:rPr>
          <w:b/>
          <w:sz w:val="26"/>
          <w:szCs w:val="26"/>
          <w:lang w:val="kk-KZ"/>
        </w:rPr>
      </w:pPr>
      <w:r w:rsidRPr="008A423F">
        <w:rPr>
          <w:b/>
          <w:sz w:val="26"/>
          <w:szCs w:val="26"/>
          <w:lang w:val="kk-KZ"/>
        </w:rPr>
        <w:t>ТЕХНИКАЛЫҚ ЕРЕКШЕЛІК</w:t>
      </w:r>
    </w:p>
    <w:p w:rsidR="00C677A6" w:rsidRPr="008A423F" w:rsidRDefault="00C677A6" w:rsidP="00C677A6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096"/>
      </w:tblGrid>
      <w:tr w:rsidR="00C677A6" w:rsidRPr="008A423F" w:rsidTr="008075E4">
        <w:tc>
          <w:tcPr>
            <w:tcW w:w="425" w:type="dxa"/>
          </w:tcPr>
          <w:p w:rsidR="00C677A6" w:rsidRPr="008A423F" w:rsidRDefault="00C677A6" w:rsidP="008075E4">
            <w:pPr>
              <w:rPr>
                <w:b/>
              </w:rPr>
            </w:pPr>
            <w:r w:rsidRPr="008A423F">
              <w:rPr>
                <w:b/>
              </w:rPr>
              <w:t>№</w:t>
            </w:r>
          </w:p>
        </w:tc>
        <w:tc>
          <w:tcPr>
            <w:tcW w:w="3828" w:type="dxa"/>
          </w:tcPr>
          <w:p w:rsidR="00C677A6" w:rsidRPr="008A423F" w:rsidRDefault="00C677A6" w:rsidP="008075E4">
            <w:pPr>
              <w:jc w:val="center"/>
              <w:rPr>
                <w:b/>
              </w:rPr>
            </w:pPr>
            <w:proofErr w:type="spellStart"/>
            <w:r w:rsidRPr="008A423F">
              <w:rPr>
                <w:b/>
              </w:rPr>
              <w:t>Бө</w:t>
            </w:r>
            <w:proofErr w:type="gramStart"/>
            <w:r w:rsidRPr="008A423F">
              <w:rPr>
                <w:b/>
              </w:rPr>
              <w:t>л</w:t>
            </w:r>
            <w:proofErr w:type="gramEnd"/>
            <w:r w:rsidRPr="008A423F">
              <w:rPr>
                <w:b/>
              </w:rPr>
              <w:t>імі</w:t>
            </w:r>
            <w:proofErr w:type="spellEnd"/>
          </w:p>
        </w:tc>
        <w:tc>
          <w:tcPr>
            <w:tcW w:w="6096" w:type="dxa"/>
          </w:tcPr>
          <w:p w:rsidR="00C677A6" w:rsidRPr="008A423F" w:rsidRDefault="00C677A6" w:rsidP="008075E4">
            <w:pPr>
              <w:jc w:val="center"/>
              <w:rPr>
                <w:b/>
              </w:rPr>
            </w:pPr>
            <w:proofErr w:type="spellStart"/>
            <w:r w:rsidRPr="008A423F">
              <w:rPr>
                <w:b/>
              </w:rPr>
              <w:t>Талаптар</w:t>
            </w:r>
            <w:proofErr w:type="spellEnd"/>
          </w:p>
        </w:tc>
      </w:tr>
      <w:tr w:rsidR="00C677A6" w:rsidRPr="008A423F" w:rsidTr="008075E4">
        <w:tc>
          <w:tcPr>
            <w:tcW w:w="425" w:type="dxa"/>
          </w:tcPr>
          <w:p w:rsidR="00C677A6" w:rsidRPr="008A423F" w:rsidRDefault="00C677A6" w:rsidP="008075E4">
            <w:r w:rsidRPr="008A423F">
              <w:t>1</w:t>
            </w:r>
          </w:p>
        </w:tc>
        <w:tc>
          <w:tcPr>
            <w:tcW w:w="3828" w:type="dxa"/>
          </w:tcPr>
          <w:p w:rsidR="00C677A6" w:rsidRPr="008A423F" w:rsidRDefault="00C677A6" w:rsidP="008075E4">
            <w:pPr>
              <w:jc w:val="left"/>
              <w:rPr>
                <w:b/>
              </w:rPr>
            </w:pPr>
            <w:proofErr w:type="spellStart"/>
            <w:r w:rsidRPr="008A423F">
              <w:t>Тауардың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 w:rsidRPr="008A423F">
              <w:t>атауы</w:t>
            </w:r>
            <w:proofErr w:type="spellEnd"/>
          </w:p>
        </w:tc>
        <w:tc>
          <w:tcPr>
            <w:tcW w:w="6096" w:type="dxa"/>
          </w:tcPr>
          <w:p w:rsidR="00C677A6" w:rsidRPr="00D9600A" w:rsidRDefault="00C677A6" w:rsidP="008075E4">
            <w:pPr>
              <w:jc w:val="center"/>
              <w:rPr>
                <w:b/>
              </w:rPr>
            </w:pPr>
            <w:r w:rsidRPr="00D9600A">
              <w:rPr>
                <w:b/>
                <w:sz w:val="26"/>
                <w:szCs w:val="26"/>
                <w:lang w:val="kk-KZ"/>
              </w:rPr>
              <w:t>Сервер</w:t>
            </w:r>
          </w:p>
        </w:tc>
      </w:tr>
      <w:tr w:rsidR="00C677A6" w:rsidRPr="008A423F" w:rsidTr="008075E4">
        <w:tc>
          <w:tcPr>
            <w:tcW w:w="425" w:type="dxa"/>
          </w:tcPr>
          <w:p w:rsidR="00C677A6" w:rsidRPr="008A423F" w:rsidRDefault="00C677A6" w:rsidP="008075E4">
            <w:r w:rsidRPr="008A423F">
              <w:t>2</w:t>
            </w:r>
          </w:p>
        </w:tc>
        <w:tc>
          <w:tcPr>
            <w:tcW w:w="3828" w:type="dxa"/>
          </w:tcPr>
          <w:p w:rsidR="00C677A6" w:rsidRPr="008A423F" w:rsidRDefault="00C677A6" w:rsidP="008075E4">
            <w:proofErr w:type="spellStart"/>
            <w:r w:rsidRPr="008A423F">
              <w:t>Сатып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алынатын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тауарларға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ұлттық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стандарттардың</w:t>
            </w:r>
            <w:proofErr w:type="spellEnd"/>
            <w:r w:rsidRPr="008A423F">
              <w:t xml:space="preserve">, ал </w:t>
            </w:r>
            <w:proofErr w:type="spellStart"/>
            <w:r w:rsidRPr="008A423F">
              <w:t>олар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болмаған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жағдайда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мемлекет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аралық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стандарттардың</w:t>
            </w:r>
            <w:proofErr w:type="spellEnd"/>
            <w:r w:rsidRPr="008A423F">
              <w:t xml:space="preserve"> </w:t>
            </w:r>
          </w:p>
          <w:p w:rsidR="00C677A6" w:rsidRPr="008A423F" w:rsidRDefault="00C677A6" w:rsidP="008075E4">
            <w:proofErr w:type="spellStart"/>
            <w:r w:rsidRPr="008A423F">
              <w:t>атауы</w:t>
            </w:r>
            <w:proofErr w:type="spellEnd"/>
            <w:r w:rsidRPr="008A423F">
              <w:t xml:space="preserve">. </w:t>
            </w:r>
            <w:proofErr w:type="spellStart"/>
            <w:r w:rsidRPr="008A423F">
              <w:t>Ұлттық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және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мемлекет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аралық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стандарттар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болмаған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кезде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мемлекеттік</w:t>
            </w:r>
            <w:proofErr w:type="spellEnd"/>
            <w:r w:rsidRPr="008A423F">
              <w:t xml:space="preserve"> </w:t>
            </w:r>
          </w:p>
          <w:p w:rsidR="00C677A6" w:rsidRPr="008A423F" w:rsidRDefault="00C677A6" w:rsidP="008075E4">
            <w:proofErr w:type="spellStart"/>
            <w:r w:rsidRPr="008A423F">
              <w:t>сатып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алудын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ормалау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ескеріле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отырып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сатып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алынатын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тауарлардың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талап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етілеті</w:t>
            </w:r>
            <w:proofErr w:type="gramStart"/>
            <w:r w:rsidRPr="008A423F">
              <w:t>н</w:t>
            </w:r>
            <w:proofErr w:type="spellEnd"/>
            <w:proofErr w:type="gramEnd"/>
          </w:p>
          <w:p w:rsidR="00C677A6" w:rsidRPr="008A423F" w:rsidRDefault="00C677A6" w:rsidP="008075E4">
            <w:proofErr w:type="spellStart"/>
            <w:r w:rsidRPr="008A423F">
              <w:t>функционалдық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техникалық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сапалық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және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пайдаланушылық</w:t>
            </w:r>
            <w:proofErr w:type="spellEnd"/>
          </w:p>
          <w:p w:rsidR="00C677A6" w:rsidRPr="008A423F" w:rsidRDefault="00C677A6" w:rsidP="008075E4">
            <w:proofErr w:type="spellStart"/>
            <w:r w:rsidRPr="008A423F">
              <w:t>сипаттамалары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көрсетіледі</w:t>
            </w:r>
            <w:proofErr w:type="spellEnd"/>
            <w:r w:rsidRPr="008A423F">
              <w:t>.</w:t>
            </w:r>
          </w:p>
        </w:tc>
        <w:tc>
          <w:tcPr>
            <w:tcW w:w="6096" w:type="dxa"/>
          </w:tcPr>
          <w:p w:rsidR="00C677A6" w:rsidRPr="008A423F" w:rsidRDefault="00C677A6" w:rsidP="008075E4">
            <w:pPr>
              <w:rPr>
                <w:lang w:val="kk-KZ"/>
              </w:rPr>
            </w:pPr>
          </w:p>
        </w:tc>
      </w:tr>
      <w:tr w:rsidR="00C677A6" w:rsidRPr="008A423F" w:rsidTr="008075E4">
        <w:tc>
          <w:tcPr>
            <w:tcW w:w="425" w:type="dxa"/>
          </w:tcPr>
          <w:p w:rsidR="00C677A6" w:rsidRPr="008A423F" w:rsidRDefault="00C677A6" w:rsidP="008075E4">
            <w:r w:rsidRPr="008A423F">
              <w:t>3</w:t>
            </w:r>
          </w:p>
        </w:tc>
        <w:tc>
          <w:tcPr>
            <w:tcW w:w="3828" w:type="dxa"/>
          </w:tcPr>
          <w:p w:rsidR="00C677A6" w:rsidRPr="008A423F" w:rsidRDefault="00C677A6" w:rsidP="008075E4">
            <w:proofErr w:type="spellStart"/>
            <w:r w:rsidRPr="008A423F">
              <w:t>Шыққанжылы</w:t>
            </w:r>
            <w:proofErr w:type="spellEnd"/>
          </w:p>
        </w:tc>
        <w:tc>
          <w:tcPr>
            <w:tcW w:w="6096" w:type="dxa"/>
          </w:tcPr>
          <w:p w:rsidR="00C677A6" w:rsidRPr="008A423F" w:rsidRDefault="00C677A6" w:rsidP="008075E4">
            <w:r w:rsidRPr="008A423F">
              <w:rPr>
                <w:lang w:eastAsia="en-US"/>
              </w:rPr>
              <w:t>2021</w:t>
            </w:r>
            <w:r w:rsidRPr="008A423F">
              <w:rPr>
                <w:lang w:val="en-US" w:eastAsia="en-US"/>
              </w:rPr>
              <w:t xml:space="preserve"> </w:t>
            </w:r>
            <w:proofErr w:type="spellStart"/>
            <w:r w:rsidRPr="008A423F">
              <w:rPr>
                <w:lang w:eastAsia="en-US"/>
              </w:rPr>
              <w:t>жылдан</w:t>
            </w:r>
            <w:proofErr w:type="spellEnd"/>
            <w:r w:rsidRPr="008A423F">
              <w:rPr>
                <w:lang w:val="en-US" w:eastAsia="en-US"/>
              </w:rPr>
              <w:t xml:space="preserve"> </w:t>
            </w:r>
            <w:proofErr w:type="spellStart"/>
            <w:r w:rsidRPr="008A423F">
              <w:rPr>
                <w:lang w:eastAsia="en-US"/>
              </w:rPr>
              <w:t>ерте</w:t>
            </w:r>
            <w:proofErr w:type="spellEnd"/>
            <w:r w:rsidRPr="008A423F">
              <w:rPr>
                <w:lang w:val="en-US" w:eastAsia="en-US"/>
              </w:rPr>
              <w:t xml:space="preserve"> </w:t>
            </w:r>
            <w:proofErr w:type="spellStart"/>
            <w:r w:rsidRPr="008A423F">
              <w:rPr>
                <w:lang w:eastAsia="en-US"/>
              </w:rPr>
              <w:t>емес</w:t>
            </w:r>
            <w:proofErr w:type="spellEnd"/>
          </w:p>
        </w:tc>
      </w:tr>
      <w:tr w:rsidR="00C677A6" w:rsidRPr="008A423F" w:rsidTr="008075E4">
        <w:tc>
          <w:tcPr>
            <w:tcW w:w="425" w:type="dxa"/>
          </w:tcPr>
          <w:p w:rsidR="00C677A6" w:rsidRPr="008A423F" w:rsidRDefault="00C677A6" w:rsidP="008075E4">
            <w:r w:rsidRPr="008A423F">
              <w:t>4</w:t>
            </w:r>
          </w:p>
        </w:tc>
        <w:tc>
          <w:tcPr>
            <w:tcW w:w="3828" w:type="dxa"/>
          </w:tcPr>
          <w:p w:rsidR="00C677A6" w:rsidRPr="008A423F" w:rsidRDefault="00C677A6" w:rsidP="008075E4">
            <w:proofErr w:type="spellStart"/>
            <w:r w:rsidRPr="008A423F">
              <w:t>Кепілдікмерзімі</w:t>
            </w:r>
            <w:proofErr w:type="spellEnd"/>
            <w:r w:rsidRPr="008A423F">
              <w:t>(</w:t>
            </w:r>
            <w:proofErr w:type="spellStart"/>
            <w:r w:rsidRPr="008A423F">
              <w:t>айлар</w:t>
            </w:r>
            <w:proofErr w:type="spellEnd"/>
            <w:r w:rsidRPr="008A423F">
              <w:t>)</w:t>
            </w:r>
          </w:p>
        </w:tc>
        <w:tc>
          <w:tcPr>
            <w:tcW w:w="6096" w:type="dxa"/>
          </w:tcPr>
          <w:p w:rsidR="00C677A6" w:rsidRPr="008A423F" w:rsidRDefault="00C677A6" w:rsidP="008075E4">
            <w:r w:rsidRPr="008A423F">
              <w:rPr>
                <w:lang w:val="kk-KZ" w:eastAsia="en-US"/>
              </w:rPr>
              <w:t>12 айдан кем емес</w:t>
            </w:r>
          </w:p>
        </w:tc>
      </w:tr>
      <w:tr w:rsidR="00C677A6" w:rsidRPr="00571DCC" w:rsidTr="008075E4">
        <w:tc>
          <w:tcPr>
            <w:tcW w:w="425" w:type="dxa"/>
          </w:tcPr>
          <w:p w:rsidR="00C677A6" w:rsidRPr="008A423F" w:rsidRDefault="00C677A6" w:rsidP="008075E4">
            <w:r w:rsidRPr="008A423F">
              <w:t>5</w:t>
            </w:r>
          </w:p>
        </w:tc>
        <w:tc>
          <w:tcPr>
            <w:tcW w:w="3828" w:type="dxa"/>
          </w:tcPr>
          <w:p w:rsidR="00C677A6" w:rsidRPr="008A423F" w:rsidRDefault="00C677A6" w:rsidP="008075E4">
            <w:proofErr w:type="spellStart"/>
            <w:r w:rsidRPr="008A423F">
              <w:t>Сатып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алынатын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тауарлардың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қажетті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функционалдық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техникалық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сапалық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өнімділігі</w:t>
            </w:r>
            <w:proofErr w:type="spellEnd"/>
            <w:r w:rsidRPr="008A423F">
              <w:t xml:space="preserve"> мен </w:t>
            </w:r>
            <w:proofErr w:type="spellStart"/>
            <w:proofErr w:type="gramStart"/>
            <w:r w:rsidRPr="008A423F">
              <w:t>бас</w:t>
            </w:r>
            <w:proofErr w:type="gramEnd"/>
            <w:r w:rsidRPr="008A423F">
              <w:t>қа</w:t>
            </w:r>
            <w:proofErr w:type="spellEnd"/>
            <w:r w:rsidRPr="008A423F">
              <w:t xml:space="preserve"> да </w:t>
            </w:r>
            <w:proofErr w:type="spellStart"/>
            <w:r w:rsidRPr="008A423F">
              <w:t>сипаттамаларының</w:t>
            </w:r>
            <w:proofErr w:type="spellEnd"/>
          </w:p>
          <w:p w:rsidR="00C677A6" w:rsidRPr="008A423F" w:rsidRDefault="00C677A6" w:rsidP="008075E4">
            <w:proofErr w:type="spellStart"/>
            <w:r w:rsidRPr="008A423F">
              <w:t>сипатталуы</w:t>
            </w:r>
            <w:proofErr w:type="spellEnd"/>
          </w:p>
        </w:tc>
        <w:tc>
          <w:tcPr>
            <w:tcW w:w="6096" w:type="dxa"/>
          </w:tcPr>
          <w:p w:rsidR="00C677A6" w:rsidRPr="008A423F" w:rsidRDefault="00C677A6" w:rsidP="008075E4">
            <w:proofErr w:type="spellStart"/>
            <w:r w:rsidRPr="008A423F">
              <w:t>Жабдық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келесі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талаптарды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қанағаттандыруы</w:t>
            </w:r>
            <w:proofErr w:type="spellEnd"/>
            <w:r w:rsidRPr="008A423F">
              <w:t xml:space="preserve"> </w:t>
            </w:r>
            <w:proofErr w:type="spellStart"/>
            <w:proofErr w:type="gramStart"/>
            <w:r w:rsidRPr="008A423F">
              <w:t>тиіс</w:t>
            </w:r>
            <w:proofErr w:type="spellEnd"/>
            <w:proofErr w:type="gramEnd"/>
            <w:r w:rsidRPr="008A423F">
              <w:t xml:space="preserve">: </w:t>
            </w:r>
          </w:p>
          <w:p w:rsidR="00C677A6" w:rsidRPr="008A423F" w:rsidRDefault="00C677A6" w:rsidP="008075E4">
            <w:r w:rsidRPr="008A423F">
              <w:t xml:space="preserve">• </w:t>
            </w:r>
            <w:proofErr w:type="spellStart"/>
            <w:r w:rsidRPr="008A423F">
              <w:t>Стандартты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серверлік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тірекке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орнатуға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арналған</w:t>
            </w:r>
            <w:proofErr w:type="spellEnd"/>
            <w:r>
              <w:t xml:space="preserve"> форм-</w:t>
            </w:r>
            <w:proofErr w:type="spellStart"/>
            <w:r>
              <w:t>фактордың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2U-да</w:t>
            </w:r>
            <w:r w:rsidRPr="008A423F">
              <w:t xml:space="preserve">н </w:t>
            </w:r>
            <w:proofErr w:type="spellStart"/>
            <w:r w:rsidRPr="008A423F">
              <w:t>аспайтын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биікті</w:t>
            </w:r>
            <w:proofErr w:type="gramStart"/>
            <w:r w:rsidRPr="008A423F">
              <w:t>кт</w:t>
            </w:r>
            <w:proofErr w:type="gramEnd"/>
            <w:r w:rsidRPr="008A423F">
              <w:t>ің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болуы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тиіс</w:t>
            </w:r>
            <w:proofErr w:type="spellEnd"/>
            <w:r w:rsidRPr="008A423F">
              <w:t xml:space="preserve">; </w:t>
            </w:r>
          </w:p>
          <w:p w:rsidR="00C677A6" w:rsidRPr="00732C1E" w:rsidRDefault="00C677A6" w:rsidP="008075E4">
            <w:pPr>
              <w:rPr>
                <w:lang w:val="kk-KZ"/>
              </w:rPr>
            </w:pPr>
            <w:r w:rsidRPr="008A423F">
              <w:t xml:space="preserve">• </w:t>
            </w:r>
            <w:proofErr w:type="spellStart"/>
            <w:r>
              <w:t>Кабельд</w:t>
            </w:r>
            <w:proofErr w:type="spellEnd"/>
            <w:r>
              <w:rPr>
                <w:lang w:val="kk-KZ"/>
              </w:rPr>
              <w:t xml:space="preserve">і төсеуге арналған жеңмен жиынтықта </w:t>
            </w:r>
            <w:r w:rsidRPr="00732C1E">
              <w:rPr>
                <w:lang w:val="kk-KZ"/>
              </w:rPr>
              <w:t xml:space="preserve">есептеуіш торапты </w:t>
            </w:r>
            <w:r>
              <w:rPr>
                <w:lang w:val="kk-KZ"/>
              </w:rPr>
              <w:t xml:space="preserve">тірекке орнатуға арналған </w:t>
            </w:r>
            <w:r w:rsidRPr="00732C1E">
              <w:rPr>
                <w:lang w:val="kk-KZ"/>
              </w:rPr>
              <w:t xml:space="preserve">телескопиялық бағыттаушы жиынтығының болуы </w:t>
            </w:r>
            <w:proofErr w:type="gramStart"/>
            <w:r w:rsidRPr="00732C1E">
              <w:rPr>
                <w:lang w:val="kk-KZ"/>
              </w:rPr>
              <w:t>тиіс</w:t>
            </w:r>
            <w:proofErr w:type="gramEnd"/>
            <w:r w:rsidRPr="00732C1E">
              <w:rPr>
                <w:lang w:val="kk-KZ"/>
              </w:rPr>
              <w:t xml:space="preserve">; </w:t>
            </w:r>
          </w:p>
          <w:p w:rsidR="00C677A6" w:rsidRPr="00571DCC" w:rsidRDefault="00C677A6" w:rsidP="008075E4">
            <w:pPr>
              <w:rPr>
                <w:lang w:val="kk-KZ"/>
              </w:rPr>
            </w:pPr>
            <w:r w:rsidRPr="00571DCC">
              <w:rPr>
                <w:lang w:val="kk-KZ"/>
              </w:rPr>
              <w:t>• Қуат желісіне қосылу үшін кабель жиынтығы болуы тиіс;</w:t>
            </w:r>
          </w:p>
          <w:p w:rsidR="00C677A6" w:rsidRPr="00C677A6" w:rsidRDefault="00C677A6" w:rsidP="008075E4">
            <w:pPr>
              <w:rPr>
                <w:lang w:val="kk-KZ"/>
              </w:rPr>
            </w:pPr>
            <w:r w:rsidRPr="00571DCC">
              <w:rPr>
                <w:lang w:val="kk-KZ"/>
              </w:rPr>
              <w:t xml:space="preserve">• Кемінде 2 (екі) орнатылған процессор болуы тиіс, олардың әрқайсысы 3.3 ГГц-тен төмен емес жиілікте жұмыс істейтін кемінде 8 (сегіз) ядролары болуы, кемінде 2933 МГц жиіліктегі жады жұмысын </w:t>
            </w:r>
            <w:r>
              <w:rPr>
                <w:lang w:val="kk-KZ"/>
              </w:rPr>
              <w:t>қолдауы</w:t>
            </w:r>
            <w:r w:rsidRPr="00571DCC">
              <w:rPr>
                <w:lang w:val="kk-KZ"/>
              </w:rPr>
              <w:t xml:space="preserve">, кемінде 24.75 Мбайт көлемінде кэш-жады болуы тиіс. </w:t>
            </w:r>
            <w:r w:rsidRPr="00C677A6">
              <w:rPr>
                <w:lang w:val="kk-KZ"/>
              </w:rPr>
              <w:t xml:space="preserve">Процессордың максималды </w:t>
            </w:r>
            <w:r>
              <w:rPr>
                <w:lang w:val="kk-KZ"/>
              </w:rPr>
              <w:t>сейілу</w:t>
            </w:r>
            <w:r w:rsidRPr="00C677A6">
              <w:rPr>
                <w:lang w:val="kk-KZ"/>
              </w:rPr>
              <w:t xml:space="preserve"> қуаты 130 ваттан аспауы тиіс. </w:t>
            </w:r>
            <w:r>
              <w:rPr>
                <w:lang w:val="kk-KZ"/>
              </w:rPr>
              <w:t xml:space="preserve">Кемінде </w:t>
            </w:r>
            <w:r w:rsidRPr="00C677A6">
              <w:rPr>
                <w:lang w:val="kk-KZ"/>
              </w:rPr>
              <w:t xml:space="preserve">64 разрядтық қосымшалармен аппараттық деңгейде жұмыс істеу мүмкіндігі іске асырылуы тиіс. </w:t>
            </w:r>
          </w:p>
          <w:p w:rsidR="00C677A6" w:rsidRPr="00C677A6" w:rsidRDefault="00C677A6" w:rsidP="008075E4">
            <w:pPr>
              <w:rPr>
                <w:lang w:val="kk-KZ"/>
              </w:rPr>
            </w:pPr>
            <w:r w:rsidRPr="00C677A6">
              <w:rPr>
                <w:lang w:val="kk-KZ"/>
              </w:rPr>
              <w:t xml:space="preserve">• Кемінде 2 933 МГц жиілікте жұмыс істейтін, әрқайсысының көлемі кемінде 8ГБ RDIMM жадының </w:t>
            </w:r>
            <w:r>
              <w:rPr>
                <w:lang w:val="kk-KZ"/>
              </w:rPr>
              <w:t xml:space="preserve">кем дегенде </w:t>
            </w:r>
            <w:r w:rsidRPr="00C677A6">
              <w:rPr>
                <w:lang w:val="kk-KZ"/>
              </w:rPr>
              <w:t xml:space="preserve">8 (сегіз) модулі орнатылуы тиіс; </w:t>
            </w:r>
          </w:p>
          <w:p w:rsidR="00C677A6" w:rsidRPr="00C677A6" w:rsidRDefault="00C677A6" w:rsidP="008075E4">
            <w:pPr>
              <w:rPr>
                <w:lang w:val="kk-KZ"/>
              </w:rPr>
            </w:pPr>
            <w:r w:rsidRPr="00C677A6">
              <w:rPr>
                <w:lang w:val="kk-KZ"/>
              </w:rPr>
              <w:t xml:space="preserve">• Кемінде 2 933 МГц жиілікте жұмыс істейтін 24 жады модуліне дейін орнатуды қолдауы тиіс; </w:t>
            </w:r>
          </w:p>
          <w:p w:rsidR="00C677A6" w:rsidRPr="00C677A6" w:rsidRDefault="00C677A6" w:rsidP="008075E4">
            <w:pPr>
              <w:rPr>
                <w:lang w:val="kk-KZ"/>
              </w:rPr>
            </w:pPr>
            <w:r w:rsidRPr="00C677A6">
              <w:rPr>
                <w:lang w:val="kk-KZ"/>
              </w:rPr>
              <w:t xml:space="preserve">• </w:t>
            </w:r>
            <w:r>
              <w:rPr>
                <w:lang w:val="kk-KZ"/>
              </w:rPr>
              <w:t xml:space="preserve">Форм факторы кемінде </w:t>
            </w:r>
            <w:r w:rsidRPr="00C677A6">
              <w:rPr>
                <w:lang w:val="kk-KZ"/>
              </w:rPr>
              <w:t>2,5’ артық емес</w:t>
            </w:r>
            <w:r>
              <w:rPr>
                <w:lang w:val="kk-KZ"/>
              </w:rPr>
              <w:t xml:space="preserve"> </w:t>
            </w:r>
            <w:r w:rsidRPr="00C677A6">
              <w:rPr>
                <w:lang w:val="kk-KZ"/>
              </w:rPr>
              <w:t xml:space="preserve">кем дегенде 16 қатты дискілерді орнатуды қолдау; </w:t>
            </w:r>
          </w:p>
          <w:p w:rsidR="00C677A6" w:rsidRPr="00C677A6" w:rsidRDefault="00C677A6" w:rsidP="008075E4">
            <w:pPr>
              <w:rPr>
                <w:lang w:val="kk-KZ"/>
              </w:rPr>
            </w:pPr>
            <w:r w:rsidRPr="00C677A6">
              <w:rPr>
                <w:lang w:val="kk-KZ"/>
              </w:rPr>
              <w:t xml:space="preserve">• PCIe 3.0 x8-ден төмен емес 6 (алты) слоттың, кемінде PCIe 3.0-ден төмен емес 8 слотқа дейін кеңейту мүмкіндігімен кеңейту карталарын орнатуға арналған x16-дан төмен емес 2 (екі) слоттың болуы; </w:t>
            </w:r>
          </w:p>
          <w:p w:rsidR="00C677A6" w:rsidRPr="00B16254" w:rsidRDefault="00C677A6" w:rsidP="008075E4">
            <w:pPr>
              <w:rPr>
                <w:lang w:val="kk-KZ"/>
              </w:rPr>
            </w:pPr>
            <w:r w:rsidRPr="00C677A6">
              <w:rPr>
                <w:lang w:val="kk-KZ"/>
              </w:rPr>
              <w:t xml:space="preserve">• Кемінде 10GBASE-T кем дегенде 2 (екі) порты бар кемінде 1 (бір) желілік адаптері және кемінде 1000BASE-T кем дегенде 2 (екі) порты болуы керек; </w:t>
            </w:r>
            <w:r>
              <w:rPr>
                <w:lang w:val="kk-KZ"/>
              </w:rPr>
              <w:lastRenderedPageBreak/>
              <w:t>Желілік адаптер кеңейту карталарын орнатуға арналған РСІе слотын алмауы тиіс.</w:t>
            </w:r>
          </w:p>
          <w:p w:rsidR="00C677A6" w:rsidRPr="00B16254" w:rsidRDefault="00C677A6" w:rsidP="008075E4">
            <w:pPr>
              <w:rPr>
                <w:lang w:val="kk-KZ"/>
              </w:rPr>
            </w:pPr>
            <w:r w:rsidRPr="00B16254">
              <w:rPr>
                <w:lang w:val="kk-KZ"/>
              </w:rPr>
              <w:t xml:space="preserve">• </w:t>
            </w:r>
            <w:r>
              <w:rPr>
                <w:lang w:val="kk-KZ"/>
              </w:rPr>
              <w:t>Қосымша к</w:t>
            </w:r>
            <w:r w:rsidRPr="00B16254">
              <w:rPr>
                <w:lang w:val="kk-KZ"/>
              </w:rPr>
              <w:t>емінде 2 (екі) 10GBASE-T порты бар кемінде 2 (екі) желілік адаптерлер</w:t>
            </w:r>
            <w:r>
              <w:rPr>
                <w:lang w:val="kk-KZ"/>
              </w:rPr>
              <w:t>дің</w:t>
            </w:r>
            <w:r w:rsidRPr="00B16254">
              <w:rPr>
                <w:lang w:val="kk-KZ"/>
              </w:rPr>
              <w:t xml:space="preserve"> болуы </w:t>
            </w:r>
          </w:p>
          <w:p w:rsidR="00C677A6" w:rsidRDefault="00C677A6" w:rsidP="008075E4">
            <w:pPr>
              <w:rPr>
                <w:lang w:val="kk-KZ"/>
              </w:rPr>
            </w:pPr>
            <w:r w:rsidRPr="00712941">
              <w:rPr>
                <w:lang w:val="kk-KZ"/>
              </w:rPr>
              <w:t>• Кемінде 2 (екі) 10GBASE-T порттары бар кемінде 1 (бір) желілік адаптері болуы</w:t>
            </w:r>
          </w:p>
          <w:p w:rsidR="00C677A6" w:rsidRPr="00712941" w:rsidRDefault="00C677A6" w:rsidP="008075E4">
            <w:pPr>
              <w:rPr>
                <w:lang w:val="kk-KZ"/>
              </w:rPr>
            </w:pPr>
            <w:r w:rsidRPr="00712941">
              <w:rPr>
                <w:lang w:val="kk-KZ"/>
              </w:rPr>
              <w:t>• Қатты дискілерге, USB-порттарға, LCD дисплейі бар қоректендіруді басқару батырмасына қол жеткізуді шектейтін, сервердің бастапқы конфигурациясын жүргізуге мүмкіндік беретін сервердің ж</w:t>
            </w:r>
            <w:r>
              <w:rPr>
                <w:lang w:val="kk-KZ"/>
              </w:rPr>
              <w:t>ай-күйін көрсететін кілтке</w:t>
            </w:r>
            <w:r w:rsidRPr="00712941">
              <w:rPr>
                <w:lang w:val="kk-KZ"/>
              </w:rPr>
              <w:t xml:space="preserve"> жабылатын бет панелін орнату мүмкіндігі болуы; </w:t>
            </w:r>
          </w:p>
          <w:p w:rsidR="00C677A6" w:rsidRPr="00786FA8" w:rsidRDefault="00C677A6" w:rsidP="008075E4">
            <w:pPr>
              <w:rPr>
                <w:lang w:val="kk-KZ"/>
              </w:rPr>
            </w:pPr>
            <w:r w:rsidRPr="00786FA8">
              <w:rPr>
                <w:lang w:val="kk-KZ"/>
              </w:rPr>
              <w:t xml:space="preserve">• </w:t>
            </w:r>
            <w:r>
              <w:rPr>
                <w:lang w:val="kk-KZ"/>
              </w:rPr>
              <w:t>Бет</w:t>
            </w:r>
            <w:r w:rsidRPr="00786FA8">
              <w:rPr>
                <w:lang w:val="kk-KZ"/>
              </w:rPr>
              <w:t xml:space="preserve"> панелінде USB 2.0 төмен емес 2 порттан кем емес, сервер ішінде USB 3.0 төмен емес 1 порттан кем емес және сервердің артқы жағында USB 3.0 төмен емес 2 порттан кем емес; </w:t>
            </w:r>
          </w:p>
          <w:p w:rsidR="00C677A6" w:rsidRPr="00786FA8" w:rsidRDefault="00C677A6" w:rsidP="008075E4">
            <w:pPr>
              <w:rPr>
                <w:lang w:val="kk-KZ"/>
              </w:rPr>
            </w:pPr>
            <w:r w:rsidRPr="00786FA8">
              <w:rPr>
                <w:lang w:val="kk-KZ"/>
              </w:rPr>
              <w:t>• 12GB SAS HBA, Dual Port төмен емес 2 (екі) шина адаптері болуы тиіс</w:t>
            </w:r>
          </w:p>
          <w:p w:rsidR="00C677A6" w:rsidRDefault="00C677A6" w:rsidP="008075E4">
            <w:pPr>
              <w:rPr>
                <w:lang w:val="kk-KZ"/>
              </w:rPr>
            </w:pPr>
            <w:r w:rsidRPr="0051311D">
              <w:rPr>
                <w:lang w:val="kk-KZ"/>
              </w:rPr>
              <w:t xml:space="preserve">• SAS 3.0-ден төмен емес қатты дискілерді қосу интерфейсін және 0, 1, 10, 5, 50, 6, 60, </w:t>
            </w:r>
            <w:r>
              <w:rPr>
                <w:lang w:val="kk-KZ"/>
              </w:rPr>
              <w:t xml:space="preserve">төмен емес RAID деңгейлерін қолдайтын, және </w:t>
            </w:r>
            <w:r w:rsidRPr="0051311D">
              <w:rPr>
                <w:lang w:val="kk-KZ"/>
              </w:rPr>
              <w:t xml:space="preserve">кем дегенде 8 ГБ </w:t>
            </w:r>
            <w:r>
              <w:rPr>
                <w:lang w:val="kk-KZ"/>
              </w:rPr>
              <w:t xml:space="preserve">энергияға тәуелді кэш-жады бар. RAID контроллерінің болуы. </w:t>
            </w:r>
            <w:r w:rsidRPr="0051311D">
              <w:rPr>
                <w:lang w:val="kk-KZ"/>
              </w:rPr>
              <w:t>RAID контроллері</w:t>
            </w:r>
            <w:r>
              <w:rPr>
                <w:lang w:val="kk-KZ"/>
              </w:rPr>
              <w:t xml:space="preserve"> </w:t>
            </w:r>
            <w:r w:rsidRPr="0051311D">
              <w:rPr>
                <w:lang w:val="kk-KZ"/>
              </w:rPr>
              <w:t xml:space="preserve">кеңейту карталарын орнатуға арналған PCIe ұясын алмауы керек; </w:t>
            </w:r>
          </w:p>
          <w:p w:rsidR="00C677A6" w:rsidRPr="0051311D" w:rsidRDefault="00C677A6" w:rsidP="008075E4">
            <w:pPr>
              <w:rPr>
                <w:lang w:val="kk-KZ"/>
              </w:rPr>
            </w:pPr>
            <w:r w:rsidRPr="0051311D">
              <w:rPr>
                <w:lang w:val="kk-KZ"/>
              </w:rPr>
              <w:t>• SATA 6 Gbps кем емес интерфейсі бар, көлемі 960Гб кем емес, кемінде 3 DWPD (Drive Writes per Day</w:t>
            </w:r>
            <w:r>
              <w:rPr>
                <w:lang w:val="kk-KZ"/>
              </w:rPr>
              <w:t>) к</w:t>
            </w:r>
            <w:r w:rsidRPr="0051311D">
              <w:rPr>
                <w:lang w:val="kk-KZ"/>
              </w:rPr>
              <w:t>емінде 8 (сегіз) орнатылған Мixed Use қатты денелі жинақтауыштың болуы</w:t>
            </w:r>
          </w:p>
          <w:p w:rsidR="00C677A6" w:rsidRPr="00C677AB" w:rsidRDefault="00C677A6" w:rsidP="008075E4">
            <w:pPr>
              <w:rPr>
                <w:lang w:val="kk-KZ"/>
              </w:rPr>
            </w:pPr>
            <w:r w:rsidRPr="00C677AB">
              <w:rPr>
                <w:lang w:val="kk-KZ"/>
              </w:rPr>
              <w:t xml:space="preserve">• Көлемі 2.4 TB 10.000 айн/мин кем емес SAS 12 Gpbs интерфейсінен кем емес орнатылған 8 (сегіз) </w:t>
            </w:r>
            <w:r>
              <w:rPr>
                <w:lang w:val="kk-KZ"/>
              </w:rPr>
              <w:t xml:space="preserve">орнатылған </w:t>
            </w:r>
            <w:r w:rsidRPr="00C677AB">
              <w:rPr>
                <w:lang w:val="kk-KZ"/>
              </w:rPr>
              <w:t xml:space="preserve">дискілік жинақтағыштардың болуы; </w:t>
            </w:r>
          </w:p>
          <w:p w:rsidR="00C677A6" w:rsidRPr="00351DE7" w:rsidRDefault="00C677A6" w:rsidP="008075E4">
            <w:pPr>
              <w:rPr>
                <w:lang w:val="kk-KZ"/>
              </w:rPr>
            </w:pPr>
            <w:r w:rsidRPr="00351DE7">
              <w:rPr>
                <w:lang w:val="kk-KZ"/>
              </w:rPr>
              <w:t>• Ыстық ауыстыру мүмкіндігімен әрқайсысының қуаты 750 Вт-тан аспайтын екі қорек</w:t>
            </w:r>
            <w:r>
              <w:rPr>
                <w:lang w:val="kk-KZ"/>
              </w:rPr>
              <w:t>тендіру</w:t>
            </w:r>
            <w:r w:rsidRPr="00351DE7">
              <w:rPr>
                <w:lang w:val="kk-KZ"/>
              </w:rPr>
              <w:t xml:space="preserve"> блогы болуы тиіс; </w:t>
            </w:r>
            <w:r w:rsidRPr="00432B1B">
              <w:rPr>
                <w:lang w:val="kk-KZ"/>
              </w:rPr>
              <w:t xml:space="preserve">әрқайсысы 2000 Вт-тан кем емес </w:t>
            </w:r>
            <w:r w:rsidRPr="00351DE7">
              <w:rPr>
                <w:lang w:val="kk-KZ"/>
              </w:rPr>
              <w:t xml:space="preserve">қоректендіруді </w:t>
            </w:r>
            <w:r>
              <w:rPr>
                <w:lang w:val="kk-KZ"/>
              </w:rPr>
              <w:t>резервтеуді және қоректендіру блоктарын орнатуды қолдау</w:t>
            </w:r>
            <w:r w:rsidRPr="00351DE7">
              <w:rPr>
                <w:lang w:val="kk-KZ"/>
              </w:rPr>
              <w:t xml:space="preserve">; </w:t>
            </w:r>
          </w:p>
          <w:p w:rsidR="00C677A6" w:rsidRPr="00571DCC" w:rsidRDefault="00C677A6" w:rsidP="008075E4">
            <w:pPr>
              <w:rPr>
                <w:lang w:val="kk-KZ"/>
              </w:rPr>
            </w:pPr>
            <w:r w:rsidRPr="00571DCC">
              <w:rPr>
                <w:lang w:val="kk-KZ"/>
              </w:rPr>
              <w:t xml:space="preserve">• Кем дегенде келесі операциялық жүйелермен және гипервизорлармен үйлесімді болу керек: </w:t>
            </w:r>
          </w:p>
          <w:p w:rsidR="00C677A6" w:rsidRPr="008A423F" w:rsidRDefault="00C677A6" w:rsidP="00C677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 xml:space="preserve">Microsoft Windows Server 2016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одан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77A6" w:rsidRPr="008A423F" w:rsidRDefault="00C677A6" w:rsidP="00C677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 xml:space="preserve">SUSE Linux Enterprise Server 12SP2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одан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77A6" w:rsidRPr="008A423F" w:rsidRDefault="00C677A6" w:rsidP="00C677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 xml:space="preserve">VMware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ESXi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6.5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одан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77A6" w:rsidRPr="008A423F" w:rsidRDefault="00C677A6" w:rsidP="00C677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3F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Proxmox</w:t>
            </w:r>
            <w:proofErr w:type="spellEnd"/>
            <w:r w:rsidRPr="008A423F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 VE 6.0</w:t>
            </w:r>
            <w:r w:rsidRPr="008A42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одан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7A6" w:rsidRPr="008A423F" w:rsidRDefault="00C677A6" w:rsidP="00C677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23F">
              <w:rPr>
                <w:rFonts w:ascii="Times New Roman" w:hAnsi="Times New Roman"/>
                <w:sz w:val="24"/>
                <w:szCs w:val="24"/>
              </w:rPr>
              <w:t xml:space="preserve">Ubuntu 16.04 LTS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одан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77A6" w:rsidRPr="008A423F" w:rsidRDefault="00C677A6" w:rsidP="008075E4">
            <w:pPr>
              <w:rPr>
                <w:lang w:val="en-US"/>
              </w:rPr>
            </w:pPr>
            <w:r w:rsidRPr="008A423F">
              <w:rPr>
                <w:lang w:val="en-US"/>
              </w:rPr>
              <w:t xml:space="preserve">• </w:t>
            </w:r>
            <w:proofErr w:type="spellStart"/>
            <w:r>
              <w:t>К</w:t>
            </w:r>
            <w:r w:rsidRPr="008A423F">
              <w:t>елесі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 w:rsidRPr="008A423F">
              <w:t>функцияларды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 w:rsidRPr="008A423F">
              <w:t>қамтамасыз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 w:rsidRPr="008A423F">
              <w:t>ететін</w:t>
            </w:r>
            <w:proofErr w:type="spellEnd"/>
            <w:r>
              <w:rPr>
                <w:lang w:val="kk-KZ"/>
              </w:rPr>
              <w:t>,</w:t>
            </w:r>
            <w:r w:rsidRPr="00945A5C">
              <w:rPr>
                <w:lang w:val="en-US"/>
              </w:rPr>
              <w:t xml:space="preserve"> </w:t>
            </w:r>
            <w:proofErr w:type="spellStart"/>
            <w:r>
              <w:t>қ</w:t>
            </w:r>
            <w:r w:rsidRPr="00945A5C">
              <w:t>ашықтан</w:t>
            </w:r>
            <w:proofErr w:type="spellEnd"/>
            <w:r w:rsidRPr="00945A5C">
              <w:rPr>
                <w:lang w:val="en-US"/>
              </w:rPr>
              <w:t xml:space="preserve"> </w:t>
            </w:r>
            <w:proofErr w:type="spellStart"/>
            <w:r w:rsidRPr="00945A5C">
              <w:t>басқару</w:t>
            </w:r>
            <w:proofErr w:type="spellEnd"/>
            <w:r w:rsidRPr="00945A5C">
              <w:rPr>
                <w:lang w:val="en-US"/>
              </w:rPr>
              <w:t xml:space="preserve"> </w:t>
            </w:r>
            <w:proofErr w:type="spellStart"/>
            <w:r w:rsidRPr="00945A5C">
              <w:t>және</w:t>
            </w:r>
            <w:proofErr w:type="spellEnd"/>
            <w:r w:rsidRPr="00945A5C">
              <w:rPr>
                <w:lang w:val="en-US"/>
              </w:rPr>
              <w:t xml:space="preserve"> </w:t>
            </w:r>
            <w:r w:rsidRPr="00945A5C">
              <w:t>мониторинг</w:t>
            </w:r>
            <w:r w:rsidRPr="00945A5C">
              <w:rPr>
                <w:lang w:val="en-US"/>
              </w:rPr>
              <w:t xml:space="preserve"> </w:t>
            </w:r>
            <w:proofErr w:type="spellStart"/>
            <w:r w:rsidRPr="00945A5C">
              <w:t>үшін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>
              <w:t>кіріктірілген</w:t>
            </w:r>
            <w:proofErr w:type="spellEnd"/>
            <w:r w:rsidRPr="00945A5C">
              <w:rPr>
                <w:lang w:val="en-US"/>
              </w:rPr>
              <w:t xml:space="preserve"> </w:t>
            </w:r>
            <w:proofErr w:type="spellStart"/>
            <w:r w:rsidRPr="008A423F">
              <w:t>аппараттық</w:t>
            </w:r>
            <w:proofErr w:type="spellEnd"/>
            <w:r>
              <w:rPr>
                <w:lang w:val="kk-KZ"/>
              </w:rPr>
              <w:t>-</w:t>
            </w:r>
            <w:proofErr w:type="spellStart"/>
            <w:r w:rsidRPr="008A423F">
              <w:t>бағдарламалық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 w:rsidRPr="008A423F">
              <w:t>құралдары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 w:rsidRPr="008A423F">
              <w:t>болуы</w:t>
            </w:r>
            <w:proofErr w:type="spellEnd"/>
            <w:r w:rsidRPr="008A423F">
              <w:rPr>
                <w:lang w:val="en-US"/>
              </w:rPr>
              <w:t xml:space="preserve"> </w:t>
            </w:r>
            <w:proofErr w:type="spellStart"/>
            <w:r w:rsidRPr="008A423F">
              <w:t>тиіс</w:t>
            </w:r>
            <w:proofErr w:type="spellEnd"/>
            <w:r w:rsidRPr="008A423F">
              <w:rPr>
                <w:lang w:val="en-US"/>
              </w:rPr>
              <w:t xml:space="preserve">: </w:t>
            </w:r>
          </w:p>
          <w:p w:rsidR="00C677A6" w:rsidRPr="008A423F" w:rsidRDefault="00C677A6" w:rsidP="00C677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веб-браузерлер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ssh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telnet, IPMI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Redfish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протоколдары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командалық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жолдың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интерфейсі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арқылы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торабын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lastRenderedPageBreak/>
              <w:t>консоліне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қашықтан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23F">
              <w:rPr>
                <w:rFonts w:ascii="Times New Roman" w:hAnsi="Times New Roman"/>
                <w:sz w:val="24"/>
                <w:szCs w:val="24"/>
              </w:rPr>
              <w:t>кіру</w:t>
            </w:r>
            <w:proofErr w:type="spellEnd"/>
            <w:r w:rsidRPr="008A42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77A6" w:rsidRPr="008A423F" w:rsidRDefault="00C677A6" w:rsidP="00C677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электрондық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хабарды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әкімші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консоліне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шығару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арқылы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барлық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ақаулар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дискідегі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ішкі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жүйенің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жад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модульдерінің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қоректендіру блоктарының</w:t>
            </w:r>
            <w:r w:rsidRPr="00945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желдеткіштер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процессорлардың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жұмысының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бұзылуын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болжау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әкімшіні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автоматты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түрде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хабардар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A5C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945A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7A6" w:rsidRDefault="00C677A6" w:rsidP="00C677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Сервер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компонентінің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микрокодтарының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орнатылған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нұсқалары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ақпаратты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MAC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мекен-жайлары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WWN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желілік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контроллерлері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FC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адаптерлері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ақпаратты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соның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ішінде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виртуалды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деректерді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алғанда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8AA">
              <w:rPr>
                <w:rFonts w:ascii="Times New Roman" w:hAnsi="Times New Roman"/>
                <w:sz w:val="24"/>
                <w:szCs w:val="24"/>
                <w:lang w:val="kk-KZ"/>
              </w:rPr>
              <w:t>торабының</w:t>
            </w:r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орнатылған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компоненттері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түгендеу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ақпаратын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7A6" w:rsidRDefault="00C677A6" w:rsidP="00C677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қашықтан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қайта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жүктеу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торабын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қосу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өшіру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сонымен қатар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виртуалды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оптикалық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дискіден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жүктеу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677A6" w:rsidRDefault="00C677A6" w:rsidP="00C677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68AA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proofErr w:type="gram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торабын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консолін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қашықтан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ұстап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қалу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виртуалды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консоль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торабын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жүктеу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кезеңінде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операциялық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жүйелердің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кезінде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A68AA">
              <w:rPr>
                <w:rFonts w:ascii="Times New Roman" w:hAnsi="Times New Roman"/>
                <w:sz w:val="24"/>
                <w:szCs w:val="24"/>
              </w:rPr>
              <w:t>кран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пернетақта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координаттық-графикалық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көрсеткіш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Виртуалды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консоль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торабының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қоректенуін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мүмкіндігі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жүктеуші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құрылғыны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мүмкіндігі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уақытта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пайдаланушыға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қосылу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хабар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алмасу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режимінде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өзара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әрекет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мүмкіндігі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тиіс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Виртуалды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консоль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Java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ActiveX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плагиндерін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пайдалану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қажеттілігінсіз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веб-браузерді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HTML5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стандартын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пайдалана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8AA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істеуді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қолдауы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тиіс</w:t>
            </w:r>
            <w:proofErr w:type="spellEnd"/>
            <w:r w:rsidRPr="00BA68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77A6" w:rsidRPr="00A659A7" w:rsidRDefault="00C677A6" w:rsidP="00C677A6">
            <w:pPr>
              <w:pStyle w:val="a4"/>
              <w:numPr>
                <w:ilvl w:val="0"/>
                <w:numId w:val="2"/>
              </w:numPr>
              <w:jc w:val="both"/>
            </w:pPr>
            <w:r w:rsidRPr="00A659A7">
              <w:rPr>
                <w:rFonts w:ascii="Times New Roman" w:hAnsi="Times New Roman"/>
                <w:sz w:val="24"/>
                <w:szCs w:val="24"/>
              </w:rPr>
              <w:t xml:space="preserve">Bluetooth,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NFC</w:t>
            </w:r>
            <w:r w:rsidRPr="00A65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стандарттарын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деректерді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беруді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қолдайтын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мобильді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құрылғыларды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есептеу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торабының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күйін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  <w:lang w:val="ru-RU"/>
              </w:rPr>
              <w:t>мүмкіндігі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</w:rPr>
              <w:t>опциондық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A7">
              <w:rPr>
                <w:rFonts w:ascii="Times New Roman" w:hAnsi="Times New Roman"/>
                <w:sz w:val="24"/>
                <w:szCs w:val="24"/>
              </w:rPr>
              <w:t>модулін</w:t>
            </w:r>
            <w:proofErr w:type="spellEnd"/>
            <w:r w:rsidRPr="00A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пайдалана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слотта</w:t>
            </w:r>
            <w:proofErr w:type="spellEnd"/>
          </w:p>
          <w:p w:rsidR="00C677A6" w:rsidRPr="00DE621B" w:rsidRDefault="00C677A6" w:rsidP="00C677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Операциялық жүйеде</w:t>
            </w:r>
            <w:r w:rsidRPr="00A65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65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генттік бағдарламалық жасақтаманы орнатпай-ақ, </w:t>
            </w:r>
            <w:r w:rsidRPr="00DE621B">
              <w:rPr>
                <w:rFonts w:ascii="Times New Roman" w:hAnsi="Times New Roman"/>
                <w:sz w:val="24"/>
                <w:szCs w:val="24"/>
                <w:lang w:val="kk-KZ"/>
              </w:rPr>
              <w:t>операциялық жүйеде Агенттік бағдарламалық жасақтаманы орнатпай-ақ орталық процессор мен сервердің жедел жадын жою деңгейі туралы ақпарат жинау мүмкіндігі;</w:t>
            </w:r>
          </w:p>
          <w:p w:rsidR="00C677A6" w:rsidRDefault="00C677A6" w:rsidP="00C677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перациялық жүйеде агенттік бағдарламалық жасақтаманы орнатпай-ақ, веб-интерфейс немесе </w:t>
            </w: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басқару модулінің командалық интерфейсі арқылы есептеу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торабының </w:t>
            </w: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корпусына орнатылған RAID контроллерлерін басқару мүмкіндігі. Кем дегенде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мына </w:t>
            </w: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>мүмкіндік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қамтамасыз етілуі керек:</w:t>
            </w:r>
          </w:p>
          <w:p w:rsidR="00C677A6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Есептеу торабын қайта жүктеу қажеттілігісіз </w:t>
            </w: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>RAID контроллерлерін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басқару мүмкіндігі;</w:t>
            </w:r>
          </w:p>
          <w:p w:rsidR="00C677A6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>RAID-контроллерге қосылған жинақтағыштардың, оның ішінде NVMe-жинақтағыштардың жағдайын бақылау;</w:t>
            </w:r>
          </w:p>
          <w:p w:rsidR="00C677A6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Виртуалды дискінің күйін бақылау; </w:t>
            </w:r>
          </w:p>
          <w:p w:rsidR="00C677A6" w:rsidRPr="004647F8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>Виртуалды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>дискілерді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>конфигурациялау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C677A6" w:rsidRPr="00687DD8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7F8">
              <w:rPr>
                <w:rFonts w:ascii="Times New Roman" w:hAnsi="Times New Roman"/>
                <w:sz w:val="24"/>
                <w:szCs w:val="24"/>
              </w:rPr>
              <w:t>RAID</w:t>
            </w:r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7F8">
              <w:rPr>
                <w:rFonts w:ascii="Times New Roman" w:hAnsi="Times New Roman"/>
                <w:sz w:val="24"/>
                <w:szCs w:val="24"/>
              </w:rPr>
              <w:t>контроллер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47F8">
              <w:rPr>
                <w:rFonts w:ascii="Times New Roman" w:hAnsi="Times New Roman"/>
                <w:sz w:val="24"/>
                <w:szCs w:val="24"/>
                <w:lang w:val="kk-KZ"/>
              </w:rPr>
              <w:t>теңшелімдерін</w:t>
            </w:r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7F8">
              <w:rPr>
                <w:rFonts w:ascii="Times New Roman" w:hAnsi="Times New Roman"/>
                <w:sz w:val="24"/>
                <w:szCs w:val="24"/>
              </w:rPr>
              <w:t>өзгерту</w:t>
            </w:r>
            <w:proofErr w:type="spellEnd"/>
            <w:r w:rsidRPr="00464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C677A6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7DD8">
              <w:rPr>
                <w:rFonts w:ascii="Times New Roman" w:hAnsi="Times New Roman"/>
                <w:sz w:val="24"/>
                <w:szCs w:val="24"/>
                <w:lang w:val="kk-KZ"/>
              </w:rPr>
              <w:t>Виртуалды дискілердің сыйымдылығын оларға қол жетімділікті үзбей кеңейту;</w:t>
            </w:r>
          </w:p>
          <w:p w:rsidR="00C677A6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1C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RAID виртуалды дискілердің деңгейін оларға қол жетімділікті үзбей өзгерту,; </w:t>
            </w:r>
          </w:p>
          <w:p w:rsidR="00C677A6" w:rsidRPr="00AE1C66" w:rsidRDefault="00C677A6" w:rsidP="00C677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6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1C66">
              <w:rPr>
                <w:rFonts w:ascii="Times New Roman" w:hAnsi="Times New Roman"/>
                <w:sz w:val="24"/>
                <w:szCs w:val="24"/>
              </w:rPr>
              <w:t>SSD</w:t>
            </w:r>
            <w:r w:rsidRPr="00AE1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1C66">
              <w:rPr>
                <w:rFonts w:ascii="Times New Roman" w:hAnsi="Times New Roman"/>
                <w:sz w:val="24"/>
                <w:szCs w:val="24"/>
              </w:rPr>
              <w:t>дискінің</w:t>
            </w:r>
            <w:proofErr w:type="spellEnd"/>
            <w:r w:rsidRPr="00AE1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1C66">
              <w:rPr>
                <w:rFonts w:ascii="Times New Roman" w:hAnsi="Times New Roman"/>
                <w:sz w:val="24"/>
                <w:szCs w:val="24"/>
              </w:rPr>
              <w:t>тозуын</w:t>
            </w:r>
            <w:proofErr w:type="spellEnd"/>
            <w:r w:rsidRPr="00AE1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1C66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AE1C66">
              <w:rPr>
                <w:rFonts w:ascii="Times New Roman" w:hAnsi="Times New Roman"/>
                <w:sz w:val="26"/>
                <w:szCs w:val="26"/>
              </w:rPr>
              <w:t>.</w:t>
            </w:r>
            <w:r w:rsidRPr="00AE1C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C677A6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есептеу торабының ішінде немесе желілік файл ресурсына орнатылатын опциональды энергияға тәуелді тасығышқа ақаулықтар туындаған жағдайда қайта жүктеу үшін есептеу торабының резервтік бейнесін сақтау, драйверлердің конфигурациясын жазу; </w:t>
            </w:r>
          </w:p>
          <w:p w:rsidR="00C677A6" w:rsidRPr="005E33FE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3FE">
              <w:rPr>
                <w:rFonts w:ascii="Times New Roman" w:hAnsi="Times New Roman"/>
              </w:rPr>
              <w:t xml:space="preserve">NMI </w:t>
            </w:r>
            <w:proofErr w:type="spellStart"/>
            <w:r w:rsidRPr="005E33FE">
              <w:rPr>
                <w:rFonts w:ascii="Times New Roman" w:hAnsi="Times New Roman"/>
              </w:rPr>
              <w:t>генерациялау</w:t>
            </w:r>
            <w:proofErr w:type="spellEnd"/>
            <w:r w:rsidRPr="005E33FE">
              <w:rPr>
                <w:rFonts w:ascii="Times New Roman" w:hAnsi="Times New Roman"/>
              </w:rPr>
              <w:t xml:space="preserve"> </w:t>
            </w:r>
            <w:proofErr w:type="spellStart"/>
            <w:r w:rsidRPr="005E33FE">
              <w:rPr>
                <w:rFonts w:ascii="Times New Roman" w:hAnsi="Times New Roman"/>
              </w:rPr>
              <w:t>мүмкіндігі</w:t>
            </w:r>
            <w:proofErr w:type="spellEnd"/>
            <w:r w:rsidRPr="005E33FE">
              <w:rPr>
                <w:rFonts w:ascii="Times New Roman" w:hAnsi="Times New Roman"/>
              </w:rPr>
              <w:t xml:space="preserve">; </w:t>
            </w:r>
          </w:p>
          <w:p w:rsidR="00C677A6" w:rsidRPr="005E33FE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диагностикалық ақпаратты шығару арқылы жүйелік ақаулықты сипаттау экранының скриншотын сақтау мүмкіндігі; </w:t>
            </w:r>
          </w:p>
          <w:p w:rsidR="00C677A6" w:rsidRPr="005E33FE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t>Бірыңғай шоғырландырылған есепте серверді басқару модулінен, сондай-ақ операциялық жүйенің немесе гипервизордың логтарын қоса алғанда, есептеу торабының жай-күйі туралы диагностикалық ақпаратты экспорттаудың веб-интерфейсі немесе командалық жол интерфейсі арқылы мүмкіндігі.</w:t>
            </w:r>
          </w:p>
          <w:p w:rsidR="00C677A6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аналық платаны ауыстырған жағдайда есептеу торабының жұмысқа қабілеттілігін тез қалпына келтіру үшін есептеу торабының корпусының ішінде орнатылатын бөлінген энергияға тәуелсіз жинақтағышқа басқару модулінің конфигурациясын жазу; </w:t>
            </w:r>
          </w:p>
          <w:p w:rsidR="00C677A6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3FE">
              <w:rPr>
                <w:rFonts w:ascii="Times New Roman" w:hAnsi="Times New Roman"/>
                <w:lang w:val="kk-KZ"/>
              </w:rPr>
              <w:t>с</w:t>
            </w: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ыртқы ақпарат тасымалдаушыларды пайдалануды талап етпейтін операциялық жүйені орнатуға дайындау үшін аппараттық-бағдарламалық құралдарды пайдалану мүмкіндігі (томдарды конфигурациялау, бөлімдерді құру, драйверлерді көшіру, операциялық жүйе инсталляторлары үшін жауап файлдарын құру); </w:t>
            </w:r>
          </w:p>
          <w:p w:rsidR="00C677A6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микрокодта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рды жаңартуды серверді басқару м</w:t>
            </w: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одулінің интерфейсі арқылы да, қолдау көрсетілетін операциялық жүйелерден де қолдану мүмкіндігі; </w:t>
            </w:r>
          </w:p>
          <w:p w:rsidR="00C677A6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серверді басқару модулі микрокодтарды жаңарту пакеттерінің тұтастығы мен өзгермейтіндігін қауіпсіз тексеру функционалы жаңартуды дайындау кезеңінде есептеу торабының компоненті болуы тиіс; </w:t>
            </w:r>
          </w:p>
          <w:p w:rsidR="00C677A6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6C4">
              <w:rPr>
                <w:lang w:val="kk-KZ"/>
              </w:rPr>
              <w:t xml:space="preserve"> </w:t>
            </w:r>
            <w:r w:rsidRPr="004346C4">
              <w:rPr>
                <w:rFonts w:ascii="Times New Roman" w:hAnsi="Times New Roman"/>
                <w:sz w:val="24"/>
                <w:szCs w:val="24"/>
                <w:lang w:val="kk-KZ"/>
              </w:rPr>
              <w:t>серверді басқару модулі модульді BIOS теңшеу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микрокредит жаңарту, басқару м</w:t>
            </w:r>
            <w:r w:rsidRPr="004346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одулінің теңшелімдері сияқты сервер конфигурациясына қандай да бір өзгерістерді енгізуге тыйым салу режиміне ауыстыру мүмкіндігін қолдауы тиіс; </w:t>
            </w:r>
          </w:p>
          <w:p w:rsidR="00C677A6" w:rsidRPr="004346C4" w:rsidRDefault="00C677A6" w:rsidP="00C677A6">
            <w:pPr>
              <w:pStyle w:val="a4"/>
              <w:numPr>
                <w:ilvl w:val="0"/>
                <w:numId w:val="5"/>
              </w:numPr>
              <w:ind w:left="346" w:hanging="3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6C4">
              <w:rPr>
                <w:rFonts w:ascii="Times New Roman" w:hAnsi="Times New Roman"/>
                <w:sz w:val="24"/>
                <w:szCs w:val="24"/>
                <w:lang w:val="kk-KZ"/>
              </w:rPr>
              <w:t>серверді басқару модулі 90 данадан кем емес ұқсас серверлер тобын басқару мүмкіндігін қолдауы тиіс.</w:t>
            </w:r>
            <w:r w:rsidRPr="004346C4">
              <w:rPr>
                <w:lang w:val="kk-KZ"/>
              </w:rPr>
              <w:t xml:space="preserve"> </w:t>
            </w:r>
          </w:p>
          <w:p w:rsidR="00C677A6" w:rsidRPr="004346C4" w:rsidRDefault="00C677A6" w:rsidP="008075E4">
            <w:pPr>
              <w:rPr>
                <w:lang w:val="kk-KZ"/>
              </w:rPr>
            </w:pPr>
            <w:r w:rsidRPr="004346C4">
              <w:rPr>
                <w:lang w:val="kk-KZ"/>
              </w:rPr>
              <w:t xml:space="preserve">Әлеуетті </w:t>
            </w:r>
            <w:r>
              <w:rPr>
                <w:lang w:val="kk-KZ"/>
              </w:rPr>
              <w:t>Ө</w:t>
            </w:r>
            <w:r w:rsidRPr="004346C4">
              <w:rPr>
                <w:lang w:val="kk-KZ"/>
              </w:rPr>
              <w:t xml:space="preserve">нім беруші </w:t>
            </w:r>
            <w:r>
              <w:rPr>
                <w:lang w:val="kk-KZ"/>
              </w:rPr>
              <w:t>Ә</w:t>
            </w:r>
            <w:r w:rsidRPr="004346C4">
              <w:rPr>
                <w:lang w:val="kk-KZ"/>
              </w:rPr>
              <w:t>леуетті өнім берушінің техникалық ерекшелігінде көрсетілген жабдықты өндірушіден немесе оның ресми өкілінен (дилерден немесе дистрибьютордан) авторизациялық хатты ұсынуы тиіс</w:t>
            </w:r>
            <w:r>
              <w:rPr>
                <w:lang w:val="kk-KZ"/>
              </w:rPr>
              <w:t>.</w:t>
            </w:r>
          </w:p>
        </w:tc>
      </w:tr>
      <w:tr w:rsidR="00C677A6" w:rsidRPr="008A423F" w:rsidTr="008075E4">
        <w:tc>
          <w:tcPr>
            <w:tcW w:w="425" w:type="dxa"/>
          </w:tcPr>
          <w:p w:rsidR="00C677A6" w:rsidRPr="008A423F" w:rsidRDefault="00C677A6" w:rsidP="008075E4">
            <w:r w:rsidRPr="008A423F">
              <w:lastRenderedPageBreak/>
              <w:t>6</w:t>
            </w:r>
          </w:p>
        </w:tc>
        <w:tc>
          <w:tcPr>
            <w:tcW w:w="3828" w:type="dxa"/>
          </w:tcPr>
          <w:p w:rsidR="00C677A6" w:rsidRPr="008A423F" w:rsidRDefault="00C677A6" w:rsidP="008075E4">
            <w:proofErr w:type="spellStart"/>
            <w:proofErr w:type="gramStart"/>
            <w:r w:rsidRPr="008A423F">
              <w:t>Байланысты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қызметтер</w:t>
            </w:r>
            <w:proofErr w:type="spellEnd"/>
            <w:r w:rsidRPr="008A423F">
              <w:t xml:space="preserve"> (</w:t>
            </w:r>
            <w:proofErr w:type="spellStart"/>
            <w:r w:rsidRPr="008A423F">
              <w:t>қажет</w:t>
            </w:r>
            <w:proofErr w:type="spellEnd"/>
            <w:proofErr w:type="gramEnd"/>
          </w:p>
          <w:p w:rsidR="00C677A6" w:rsidRPr="008A423F" w:rsidRDefault="00C677A6" w:rsidP="008075E4">
            <w:proofErr w:type="spellStart"/>
            <w:r w:rsidRPr="008A423F">
              <w:t>болғанжағдайдакөрсетіледі</w:t>
            </w:r>
            <w:proofErr w:type="spellEnd"/>
            <w:r w:rsidRPr="008A423F">
              <w:t>)</w:t>
            </w:r>
          </w:p>
          <w:p w:rsidR="00C677A6" w:rsidRPr="008A423F" w:rsidRDefault="00C677A6" w:rsidP="008075E4">
            <w:r w:rsidRPr="008A423F">
              <w:t>(</w:t>
            </w:r>
            <w:proofErr w:type="spellStart"/>
            <w:r w:rsidRPr="008A423F">
              <w:t>монтаждау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іскеқосу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дайындау</w:t>
            </w:r>
            <w:proofErr w:type="spellEnd"/>
            <w:r w:rsidRPr="008A423F">
              <w:t xml:space="preserve">, </w:t>
            </w:r>
            <w:proofErr w:type="spellStart"/>
            <w:r w:rsidRPr="008A423F">
              <w:t>тексеру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және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тауарларды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сынау</w:t>
            </w:r>
            <w:proofErr w:type="spellEnd"/>
            <w:r w:rsidRPr="008A423F">
              <w:t>)</w:t>
            </w:r>
          </w:p>
        </w:tc>
        <w:tc>
          <w:tcPr>
            <w:tcW w:w="6096" w:type="dxa"/>
          </w:tcPr>
          <w:p w:rsidR="00C677A6" w:rsidRPr="008A423F" w:rsidRDefault="00C677A6" w:rsidP="008075E4"/>
        </w:tc>
      </w:tr>
      <w:tr w:rsidR="00C677A6" w:rsidRPr="00743F88" w:rsidTr="008075E4">
        <w:tc>
          <w:tcPr>
            <w:tcW w:w="425" w:type="dxa"/>
          </w:tcPr>
          <w:p w:rsidR="00C677A6" w:rsidRPr="008A423F" w:rsidRDefault="00C677A6" w:rsidP="008075E4">
            <w:r w:rsidRPr="008A423F">
              <w:t>7</w:t>
            </w:r>
          </w:p>
        </w:tc>
        <w:tc>
          <w:tcPr>
            <w:tcW w:w="3828" w:type="dxa"/>
          </w:tcPr>
          <w:p w:rsidR="00C677A6" w:rsidRPr="008A423F" w:rsidRDefault="00C677A6" w:rsidP="008075E4">
            <w:proofErr w:type="spellStart"/>
            <w:r w:rsidRPr="008A423F">
              <w:t>Орындаушы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жеңімпаз</w:t>
            </w:r>
            <w:proofErr w:type="spellEnd"/>
            <w:r w:rsidRPr="008A423F">
              <w:t xml:space="preserve"> </w:t>
            </w:r>
            <w:proofErr w:type="spellStart"/>
            <w:proofErr w:type="gramStart"/>
            <w:r w:rsidRPr="008A423F">
              <w:t>деп</w:t>
            </w:r>
            <w:proofErr w:type="spellEnd"/>
            <w:proofErr w:type="gramEnd"/>
            <w:r w:rsidRPr="008A423F">
              <w:t xml:space="preserve"> </w:t>
            </w:r>
            <w:proofErr w:type="spellStart"/>
            <w:r w:rsidRPr="008A423F">
              <w:t>анықталған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жағдайда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орындаушыға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қойылатын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қосымша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талаптар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және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онымен</w:t>
            </w:r>
            <w:proofErr w:type="spellEnd"/>
            <w:r w:rsidRPr="008A423F">
              <w:t xml:space="preserve"> </w:t>
            </w:r>
          </w:p>
          <w:p w:rsidR="00C677A6" w:rsidRPr="008A423F" w:rsidRDefault="00C677A6" w:rsidP="008075E4">
            <w:proofErr w:type="spellStart"/>
            <w:proofErr w:type="gramStart"/>
            <w:r w:rsidRPr="008A423F">
              <w:t>Мемлекеттік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сатып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алу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туралы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шарт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жасасу</w:t>
            </w:r>
            <w:proofErr w:type="spellEnd"/>
            <w:r w:rsidRPr="008A423F">
              <w:t xml:space="preserve"> (</w:t>
            </w:r>
            <w:proofErr w:type="spellStart"/>
            <w:r w:rsidRPr="008A423F">
              <w:t>қажет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болған</w:t>
            </w:r>
            <w:proofErr w:type="spellEnd"/>
            <w:proofErr w:type="gramEnd"/>
          </w:p>
          <w:p w:rsidR="00C677A6" w:rsidRPr="008A423F" w:rsidRDefault="00C677A6" w:rsidP="008075E4">
            <w:proofErr w:type="spellStart"/>
            <w:r w:rsidRPr="008A423F">
              <w:t>Жағдайда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көрсетіледі</w:t>
            </w:r>
            <w:proofErr w:type="spellEnd"/>
            <w:proofErr w:type="gramStart"/>
            <w:r w:rsidRPr="008A423F">
              <w:t>)(</w:t>
            </w:r>
            <w:proofErr w:type="spellStart"/>
            <w:proofErr w:type="gramEnd"/>
            <w:r w:rsidRPr="008A423F">
              <w:t>Әлеуетті</w:t>
            </w:r>
            <w:proofErr w:type="spellEnd"/>
            <w:r w:rsidRPr="008A423F">
              <w:t xml:space="preserve"> </w:t>
            </w:r>
          </w:p>
          <w:p w:rsidR="00C677A6" w:rsidRPr="008A423F" w:rsidRDefault="00C677A6" w:rsidP="008075E4">
            <w:proofErr w:type="spellStart"/>
            <w:r w:rsidRPr="008A423F">
              <w:t>Өні</w:t>
            </w:r>
            <w:proofErr w:type="gramStart"/>
            <w:r w:rsidRPr="008A423F">
              <w:t>м</w:t>
            </w:r>
            <w:proofErr w:type="spellEnd"/>
            <w:proofErr w:type="gramEnd"/>
            <w:r w:rsidRPr="008A423F">
              <w:t xml:space="preserve"> </w:t>
            </w:r>
            <w:proofErr w:type="spellStart"/>
            <w:r w:rsidRPr="008A423F">
              <w:t>берушіні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көрсетілген</w:t>
            </w:r>
            <w:proofErr w:type="spellEnd"/>
            <w:r w:rsidRPr="008A423F">
              <w:t xml:space="preserve"> </w:t>
            </w:r>
          </w:p>
          <w:p w:rsidR="00C677A6" w:rsidRPr="008A423F" w:rsidRDefault="00C677A6" w:rsidP="008075E4">
            <w:proofErr w:type="spellStart"/>
            <w:r w:rsidRPr="008A423F">
              <w:t>Мәліметтердік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өрсетпегені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немесе</w:t>
            </w:r>
            <w:proofErr w:type="spellEnd"/>
          </w:p>
          <w:p w:rsidR="00C677A6" w:rsidRPr="008A423F" w:rsidRDefault="00C677A6" w:rsidP="008075E4">
            <w:r w:rsidRPr="008A423F">
              <w:t xml:space="preserve"> </w:t>
            </w:r>
            <w:proofErr w:type="spellStart"/>
            <w:r w:rsidRPr="008A423F">
              <w:t>Бермегені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үшін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қ</w:t>
            </w:r>
            <w:proofErr w:type="gramStart"/>
            <w:r w:rsidRPr="008A423F">
              <w:t>абылдамау</w:t>
            </w:r>
            <w:proofErr w:type="gramEnd"/>
            <w:r w:rsidRPr="008A423F">
              <w:t>ға</w:t>
            </w:r>
            <w:proofErr w:type="spellEnd"/>
            <w:r w:rsidRPr="008A423F">
              <w:t xml:space="preserve"> </w:t>
            </w:r>
            <w:proofErr w:type="spellStart"/>
            <w:r w:rsidRPr="008A423F">
              <w:t>жол</w:t>
            </w:r>
            <w:proofErr w:type="spellEnd"/>
          </w:p>
          <w:p w:rsidR="00C677A6" w:rsidRPr="00743F88" w:rsidRDefault="00C677A6" w:rsidP="008075E4">
            <w:r w:rsidRPr="008A423F">
              <w:t xml:space="preserve"> </w:t>
            </w:r>
            <w:proofErr w:type="spellStart"/>
            <w:r w:rsidRPr="008A423F">
              <w:t>берілмейді</w:t>
            </w:r>
            <w:proofErr w:type="spellEnd"/>
          </w:p>
        </w:tc>
        <w:tc>
          <w:tcPr>
            <w:tcW w:w="6096" w:type="dxa"/>
          </w:tcPr>
          <w:p w:rsidR="00C677A6" w:rsidRPr="00743F88" w:rsidRDefault="00C677A6" w:rsidP="008075E4"/>
        </w:tc>
      </w:tr>
    </w:tbl>
    <w:p w:rsidR="00BE2945" w:rsidRDefault="00BE2945"/>
    <w:sectPr w:rsidR="00B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E0C"/>
    <w:multiLevelType w:val="hybridMultilevel"/>
    <w:tmpl w:val="8D349A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76706"/>
    <w:multiLevelType w:val="hybridMultilevel"/>
    <w:tmpl w:val="2AEACD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2606"/>
    <w:multiLevelType w:val="hybridMultilevel"/>
    <w:tmpl w:val="E3C0BA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2165"/>
    <w:multiLevelType w:val="hybridMultilevel"/>
    <w:tmpl w:val="D4BCF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D3083"/>
    <w:multiLevelType w:val="hybridMultilevel"/>
    <w:tmpl w:val="93CEC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6"/>
    <w:rsid w:val="00BE2945"/>
    <w:rsid w:val="00C677A6"/>
    <w:rsid w:val="00D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C677A6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C677A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C677A6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C677A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2022-08-31T05:25:00Z</dcterms:created>
  <dcterms:modified xsi:type="dcterms:W3CDTF">2022-08-31T06:09:00Z</dcterms:modified>
</cp:coreProperties>
</file>