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67" w:rsidRDefault="007F6867" w:rsidP="007F6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867" w:rsidRPr="00260AD8" w:rsidRDefault="007F6867" w:rsidP="007F68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0AD8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7F6867" w:rsidRPr="008A119A" w:rsidRDefault="007F6867" w:rsidP="007F6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kk-KZ"/>
        </w:rPr>
        <w:t xml:space="preserve">                        </w:t>
      </w:r>
      <w:r w:rsidRPr="00260AD8">
        <w:rPr>
          <w:rFonts w:ascii="Times New Roman" w:eastAsia="Calibri" w:hAnsi="Times New Roman"/>
          <w:b/>
          <w:sz w:val="24"/>
          <w:szCs w:val="24"/>
        </w:rPr>
        <w:t xml:space="preserve">по </w:t>
      </w:r>
      <w:r w:rsidRPr="00260AD8">
        <w:rPr>
          <w:rFonts w:ascii="Times New Roman" w:eastAsia="Calibri" w:hAnsi="Times New Roman"/>
          <w:b/>
          <w:sz w:val="24"/>
          <w:szCs w:val="24"/>
          <w:lang w:val="kk-KZ"/>
        </w:rPr>
        <w:t xml:space="preserve">государственному </w:t>
      </w:r>
      <w:r w:rsidRPr="00260AD8">
        <w:rPr>
          <w:rFonts w:ascii="Times New Roman" w:eastAsia="Calibri" w:hAnsi="Times New Roman"/>
          <w:b/>
          <w:sz w:val="24"/>
          <w:szCs w:val="24"/>
        </w:rPr>
        <w:t>закупу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8A119A">
        <w:rPr>
          <w:rFonts w:ascii="Times New Roman" w:hAnsi="Times New Roman" w:cs="Times New Roman"/>
          <w:b/>
          <w:sz w:val="24"/>
          <w:szCs w:val="24"/>
          <w:lang w:val="kk-KZ"/>
        </w:rPr>
        <w:t>Сервера воспроизведения и записи для телевизионного вещания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F6867" w:rsidRPr="00B313AE" w:rsidRDefault="007F6867" w:rsidP="007F6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7F6867" w:rsidRPr="00B313AE" w:rsidTr="0037578B">
        <w:tc>
          <w:tcPr>
            <w:tcW w:w="425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520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7F6867" w:rsidRPr="00B313AE" w:rsidTr="0037578B">
        <w:tc>
          <w:tcPr>
            <w:tcW w:w="425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F6867" w:rsidRPr="00B313AE" w:rsidTr="0037578B">
        <w:trPr>
          <w:trHeight w:val="333"/>
        </w:trPr>
        <w:tc>
          <w:tcPr>
            <w:tcW w:w="425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520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F6867" w:rsidRPr="00B313AE" w:rsidTr="0037578B">
        <w:tc>
          <w:tcPr>
            <w:tcW w:w="425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6867" w:rsidRPr="00B313AE" w:rsidTr="0037578B">
        <w:trPr>
          <w:trHeight w:val="1550"/>
        </w:trPr>
        <w:tc>
          <w:tcPr>
            <w:tcW w:w="425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Сервер воспроизведения и записи должен обеспечивать высокий уровень эффективности, простоты и надежности для рабочих процессов приема, производства и воспроизведения вещания. Должно поставляться как готовое устройство с программным решением для работы на оборудовании, предоставляемом заказчиком. 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Должен иметь высокую надежность для критически важных приложений производства и воспроизведения, и иметь функционал захвата файлов, основной полосы частот и транспортных потоков с возможностью интегрированного воспроизведения каналов (ICP), включая графику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HTML5, брендинг, DVE и </w:t>
            </w:r>
            <w:r w:rsidRPr="006107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переключение в реальном времени исходных сигналов основной полосы частот и сжатых IP-адресов. Должн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иметь возможность уменьшать количество дискретных устройств, необходимых для производства и распространения фирменных программ для упрощения рабочих процессов и снижения эксплуатационных расходов. 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Программное обеспечение сервера воспризведения должна поддерживать широкий спектр форматов от SD и HD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1080p (3G). Должен иметь возможность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Ultra HD включая SDR / HDR преобразование, включая отображение тонов и расширение тонов путем расширения лицензий. Все функции должны быть доступны через программный лицензионный ключ, котор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дальнейшем долж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позволять масштабируемость системы путем добавления новых кодеков, функциональност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CiaB, интерфейсы IP-ввод-вывод и другие расширенные функции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для ввода-вывода основной полосы частот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Должна поддерживать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Открытые API-интерфейсы которы должны позволять управлять рабочими процессами мультимедиа с помощью единого пользовательского интерфейса в соответствии с точными требованиями рабочего процесса, упрощая доставку контента на любой платформе любому конечному пользователю.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Сервер воспроизведения и записи должен быть полностью совместимый с серверами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Harmonic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MediaCenter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2200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 также иметь возможность управления из существующих на площадке заказчика систем управления вещанием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Dalet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Должна быть интеграция с существующими на площадке заказчика системами хранения данных Harmonic MediaGrid чтобы пользователи системы могли получать более широкие возможности расширения для всех рабочих процессов от загрузки до воспроизведения, используя одно и то же общее хранилище данных высокой доступности и интеллектуальное управление мультимедиа. Сервер должен иметь возможность поддержки интеграции SDI и IP-ввода-вывода на одном шасси.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Шасси сервера не более 2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для телевизионного вещания должен иметь следующие характеристики: 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Каждый контроллер каждого сервера должен иметь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менее четырехпортовый SDI с ускорением FPGA; PCIE.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2 блока питания в каждом сервере, 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 поддерживать все системы автоматизации по протоколу Ethernet или RS-422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Должна иметь возможность управления воспроизведением клипа через протоколы Spectrum API или VDCP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RS-422)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Должен поддерживать форматы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ниже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1080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включая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HDR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Должен поддерживать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графические форматы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PNG, JPG, TIFF, GIF, FLV,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Targa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WEBM,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MP4, 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HTML5 или SWF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Должен поддерживать функцию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между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и записанными клипами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F6867" w:rsidRPr="008A119A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возможность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поддерживать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Fill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 поддерживать кодеки: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 -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ниже: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MPEG-2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3-24.9 Mbps LGOP; 25-50 Mbps I-frame 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DV 25, DVCPRO25, DVCPRO50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HD 1.5 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1080i 50/60, 720p 50/60)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ниже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MPEG-2,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18-85 Mbps LGOP; 50-100 Mbps I-frame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DV, DVCPRO HD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XDCAM HD, 18, 25, 35, 50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proofErr w:type="spellEnd"/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 2027 Class 50/100, Class 100, 1920x1080i (25/29.97 Hz); 1280x720p (50/59.94 Hz)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AVC-Ultra (Panasonic), Class 50 and Class 100, 1920x1080i (25/29.97 Hz); 1280x720p (50/59.94 Hz)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XAVC-I Class 100 (Sony), Class 100, 1920x1080i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(25/29.97 Hz); 1280x720p (50/59.94 Hz)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XAVC-L, High 422, Level 4, 25, 50 Mbps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AVC-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LongG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Record: 25, 50 Mbps; Playback: 12, 25, 50 Mbps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VC-3 (SMPTE 2019-1), 120, 145, 220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proofErr w:type="spellEnd"/>
          </w:p>
          <w:p w:rsidR="007F6867" w:rsidRPr="008A119A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ProRes, 122, 147, 220 Mbps; SQ и режимы HQ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HD 3G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1080p 50/60), форматы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 I-Frame, XAVC-I, AVC-Intra, AVC-I RP 2027 Class 100 (generic)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XAVC-L, XAVC, High 422, Level 4.2, up to 50 Mbps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AVC-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LongG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35, 40, 45, 50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proofErr w:type="spellEnd"/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AVCU-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LongG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12, 25, 50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VC-3 (SMPTE 2019-1), 190, 220, 367, 440 Mbps,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HQX</w:t>
            </w:r>
          </w:p>
          <w:p w:rsidR="007F6867" w:rsidRPr="008A119A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ProRes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440 Mbps,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</w:t>
            </w:r>
          </w:p>
          <w:p w:rsidR="007F6867" w:rsidRPr="006107BF" w:rsidRDefault="007F6867" w:rsidP="007F686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UHD, форматы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</w:t>
            </w:r>
            <w:r w:rsidRPr="006107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XAVC, I-Frame, Class 300, 422, 10-bit, 50p/60p L-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Gop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10bit 4.2.2 200mbs 50p/60p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AVCU, I-Frame, Level 5.2, 422, 10-bit, 50p/60p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VC-3 (SMPTE 2019-1), 145-180 Mbps,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LB </w:t>
            </w:r>
          </w:p>
          <w:p w:rsidR="007F6867" w:rsidRPr="008A119A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ProRes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821 Mbps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LT 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Растр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ниже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29.97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fps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625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fps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25, 29.97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fps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720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50, 59.94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fps</w:t>
            </w:r>
          </w:p>
          <w:p w:rsidR="007F6867" w:rsidRPr="00B313AE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HD 3G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1080p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50, 59.94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fps</w:t>
            </w:r>
            <w:proofErr w:type="spellEnd"/>
          </w:p>
          <w:p w:rsidR="007F6867" w:rsidRPr="008A119A" w:rsidRDefault="007F6867" w:rsidP="007F68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UHD 4 x 3G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2160p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50, 59.94 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fps</w:t>
            </w:r>
            <w:proofErr w:type="spellEnd"/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Оброботка аудио,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 иметь возможность поддержки к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аналы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SMPTE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/ 272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16 встроенных на каждый видеоканал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 поддерживать ф</w:t>
            </w:r>
            <w:proofErr w:type="spell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орматы</w:t>
            </w:r>
            <w:proofErr w:type="spellEnd"/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несжатый: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16, но не более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48 кГц;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 поддерживать замены звуковой дорожки теги треков, языковые правила.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Интерфейсы подключения сервера: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Вход SDI: не менее четырех каналов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SD / HD, 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канал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UHD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Должен иметь возможность подключения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менее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– х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Live входов в стандартном канальном режиме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Должен иметь возможность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6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Live входов в комбинированном канальном режиме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Выход SDI: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4 – х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SD / HD, 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канал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UHD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2 – х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выходов одновременной передачи на канал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 поддерживать независимо настраиваемое повышающее / понижающее / перекрестное преобразование.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порта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 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Разъемы: RS-422, AES, LTC и GPIO,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– х портов по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 1GE для подключения к Серверу.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Должен иметь возможность совместимости с Adobe® Creative Cloud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Должен иметь возможность поддержки двойного режима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2D DVE;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Должен иметь возможность поддержки 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слоев графики на канал;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 иметь возможность поддержки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статическую и анимированную графику, логотип, полноэкранный режим, рулоны, обход, озвучка.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каждом сервере должен быть лицензия на поддержку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HD канала с конвертером не менее 4 шт. 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общем количестве не менее 6 серверов должны поддерживать не менее 24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HD канала.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Поставляемые сервера для телевизионного вещания должны иметь возможность управления по средствам веб интерфейса.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комплектацию к каждому серверу должны входить не менее 2 шт кабеля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ниже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HD-SUB.</w:t>
            </w:r>
          </w:p>
          <w:p w:rsidR="007F6867" w:rsidRPr="00B313AE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Все сервера должны управляться с имеющимся программным обеспечением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867" w:rsidRDefault="007F6867" w:rsidP="00375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168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Потенциальный поставщик в рамках конкурсной заявки должен приложить </w:t>
            </w:r>
            <w:proofErr w:type="spellStart"/>
            <w:r w:rsidRPr="000E5168">
              <w:rPr>
                <w:rFonts w:ascii="Times New Roman" w:hAnsi="Times New Roman" w:cs="Times New Roman"/>
                <w:sz w:val="24"/>
                <w:szCs w:val="24"/>
              </w:rPr>
              <w:t>авторизационное</w:t>
            </w:r>
            <w:proofErr w:type="spellEnd"/>
            <w:r w:rsidRPr="000E5168">
              <w:rPr>
                <w:rFonts w:ascii="Times New Roman" w:hAnsi="Times New Roman" w:cs="Times New Roman"/>
                <w:sz w:val="24"/>
                <w:szCs w:val="24"/>
              </w:rPr>
              <w:t xml:space="preserve"> письмо от компании производителя либо их официальных представителей (дилеров или дистрибьюторов) указанных в технической спецификации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F6867" w:rsidRDefault="007F6867" w:rsidP="003757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AF8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после заключения договора о государственных закупках товара для установки, наладки, монтажа комплекта оборудования </w:t>
            </w:r>
            <w:r w:rsidRPr="00C731C1">
              <w:rPr>
                <w:rFonts w:ascii="Times New Roman" w:hAnsi="Times New Roman" w:cs="Times New Roman"/>
                <w:sz w:val="24"/>
                <w:szCs w:val="24"/>
              </w:rPr>
              <w:t>для замены систем хранения данных</w:t>
            </w:r>
            <w:r w:rsidRPr="00C73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47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AF8">
              <w:rPr>
                <w:rFonts w:ascii="Times New Roman" w:hAnsi="Times New Roman" w:cs="Times New Roman"/>
                <w:sz w:val="24"/>
                <w:szCs w:val="24"/>
              </w:rPr>
              <w:t>течение 10 рабочих дней должен предоставить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нижеперечисленных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F6867" w:rsidRPr="008A119A" w:rsidRDefault="007F6867" w:rsidP="007F686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7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Сертифицированного сотрудника  от компании производителя.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Количество  - 2 специалиста.  </w:t>
            </w:r>
            <w:r w:rsidRPr="00470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F6867" w:rsidRPr="00B313AE" w:rsidTr="0037578B">
        <w:tc>
          <w:tcPr>
            <w:tcW w:w="425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 (указываются при необходимости) (монтаж, наладка, обучение, проверки и</w:t>
            </w:r>
            <w:proofErr w:type="gramEnd"/>
          </w:p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испытания товаров)</w:t>
            </w:r>
          </w:p>
        </w:tc>
        <w:tc>
          <w:tcPr>
            <w:tcW w:w="6520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Поставщик также должен предусмотреть</w:t>
            </w:r>
            <w:r w:rsidRPr="00B31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сопутствующие услуги</w:t>
            </w: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: инсталляционные работы;</w:t>
            </w:r>
          </w:p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Обновления программного обеспечения, выпущенные в течение периода обслуживания.</w:t>
            </w:r>
          </w:p>
          <w:p w:rsidR="007F6867" w:rsidRPr="00B313AE" w:rsidRDefault="007F6867" w:rsidP="0037578B">
            <w:pPr>
              <w:pStyle w:val="RE"/>
              <w:numPr>
                <w:ilvl w:val="0"/>
                <w:numId w:val="0"/>
              </w:numPr>
            </w:pPr>
          </w:p>
        </w:tc>
      </w:tr>
      <w:tr w:rsidR="007F6867" w:rsidRPr="00B313AE" w:rsidTr="0037578B">
        <w:tc>
          <w:tcPr>
            <w:tcW w:w="425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 </w:t>
            </w:r>
            <w:proofErr w:type="gram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потенциальному</w:t>
            </w:r>
            <w:proofErr w:type="gramEnd"/>
          </w:p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поставщику в случае определения его победителем и</w:t>
            </w:r>
          </w:p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заключения с ним договора о</w:t>
            </w:r>
          </w:p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proofErr w:type="gram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закупках</w:t>
            </w:r>
            <w:proofErr w:type="gramEnd"/>
          </w:p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(указываются при необходимости) (Отклонение</w:t>
            </w:r>
            <w:proofErr w:type="gramEnd"/>
          </w:p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потенциального поставщика за не указание и непредставление</w:t>
            </w:r>
          </w:p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67" w:rsidRPr="00B313AE" w:rsidTr="0037578B">
        <w:tc>
          <w:tcPr>
            <w:tcW w:w="425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AE">
              <w:rPr>
                <w:rFonts w:ascii="Times New Roman" w:hAnsi="Times New Roman" w:cs="Times New Roman"/>
                <w:sz w:val="24"/>
                <w:szCs w:val="24"/>
              </w:rPr>
              <w:t>Срок поставки</w:t>
            </w:r>
          </w:p>
        </w:tc>
        <w:tc>
          <w:tcPr>
            <w:tcW w:w="6520" w:type="dxa"/>
          </w:tcPr>
          <w:p w:rsidR="007F6867" w:rsidRPr="005C35F8" w:rsidRDefault="007F6867" w:rsidP="0037578B">
            <w:pPr>
              <w:rPr>
                <w:rFonts w:ascii="Times New Roman" w:hAnsi="Times New Roman" w:cs="Times New Roman"/>
                <w:highlight w:val="yellow"/>
              </w:rPr>
            </w:pPr>
            <w:r w:rsidRPr="005C35F8">
              <w:rPr>
                <w:rFonts w:ascii="Times New Roman" w:hAnsi="Times New Roman" w:cs="Times New Roman"/>
              </w:rPr>
              <w:t>120 календарных дней со дня заключения договора</w:t>
            </w:r>
          </w:p>
        </w:tc>
      </w:tr>
      <w:tr w:rsidR="007F6867" w:rsidRPr="00B313AE" w:rsidTr="0037578B">
        <w:tc>
          <w:tcPr>
            <w:tcW w:w="425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7F6867" w:rsidRPr="00B313AE" w:rsidRDefault="007F6867" w:rsidP="0037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F1">
              <w:rPr>
                <w:rFonts w:ascii="Times New Roman" w:eastAsia="Calibri" w:hAnsi="Times New Roman" w:cs="Times New Roman"/>
                <w:sz w:val="20"/>
                <w:szCs w:val="20"/>
              </w:rPr>
              <w:t>Место поставки товара</w:t>
            </w:r>
          </w:p>
        </w:tc>
        <w:tc>
          <w:tcPr>
            <w:tcW w:w="6520" w:type="dxa"/>
          </w:tcPr>
          <w:p w:rsidR="007F6867" w:rsidRPr="005C35F8" w:rsidRDefault="007F6867" w:rsidP="0037578B">
            <w:pPr>
              <w:rPr>
                <w:rFonts w:ascii="Times New Roman" w:hAnsi="Times New Roman" w:cs="Times New Roman"/>
              </w:rPr>
            </w:pPr>
            <w:proofErr w:type="spellStart"/>
            <w:r w:rsidRPr="005C35F8">
              <w:rPr>
                <w:rFonts w:ascii="Times New Roman" w:hAnsi="Times New Roman" w:cs="Times New Roman"/>
              </w:rPr>
              <w:t>г</w:t>
            </w:r>
            <w:proofErr w:type="gramStart"/>
            <w:r w:rsidRPr="005C35F8">
              <w:rPr>
                <w:rFonts w:ascii="Times New Roman" w:hAnsi="Times New Roman" w:cs="Times New Roman"/>
              </w:rPr>
              <w:t>.Н</w:t>
            </w:r>
            <w:proofErr w:type="gramEnd"/>
            <w:r w:rsidRPr="005C35F8">
              <w:rPr>
                <w:rFonts w:ascii="Times New Roman" w:hAnsi="Times New Roman" w:cs="Times New Roman"/>
              </w:rPr>
              <w:t>ур</w:t>
            </w:r>
            <w:proofErr w:type="spellEnd"/>
            <w:r w:rsidRPr="005C35F8">
              <w:rPr>
                <w:rFonts w:ascii="Times New Roman" w:hAnsi="Times New Roman" w:cs="Times New Roman"/>
              </w:rPr>
              <w:t xml:space="preserve">-Султан, район "Есиль", ул. Д. </w:t>
            </w:r>
            <w:proofErr w:type="spellStart"/>
            <w:r w:rsidRPr="005C35F8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5C35F8">
              <w:rPr>
                <w:rFonts w:ascii="Times New Roman" w:hAnsi="Times New Roman" w:cs="Times New Roman"/>
              </w:rPr>
              <w:t>, 4.</w:t>
            </w:r>
          </w:p>
        </w:tc>
      </w:tr>
    </w:tbl>
    <w:p w:rsidR="00867388" w:rsidRDefault="00867388">
      <w:bookmarkStart w:id="0" w:name="_GoBack"/>
      <w:bookmarkEnd w:id="0"/>
    </w:p>
    <w:sectPr w:rsidR="008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771"/>
    <w:multiLevelType w:val="hybridMultilevel"/>
    <w:tmpl w:val="8BF8350C"/>
    <w:lvl w:ilvl="0" w:tplc="D2CC52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47A33B1"/>
    <w:multiLevelType w:val="hybridMultilevel"/>
    <w:tmpl w:val="CB9CD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581"/>
    <w:multiLevelType w:val="hybridMultilevel"/>
    <w:tmpl w:val="6868F908"/>
    <w:lvl w:ilvl="0" w:tplc="CFA0A4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E66AF2"/>
    <w:multiLevelType w:val="multilevel"/>
    <w:tmpl w:val="949A61FE"/>
    <w:lvl w:ilvl="0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RE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67"/>
    <w:rsid w:val="007F6867"/>
    <w:rsid w:val="008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867"/>
    <w:pPr>
      <w:ind w:left="720"/>
      <w:contextualSpacing/>
    </w:pPr>
  </w:style>
  <w:style w:type="paragraph" w:customStyle="1" w:styleId="RE">
    <w:name w:val="Уровни списка RE"/>
    <w:basedOn w:val="a"/>
    <w:rsid w:val="007F686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867"/>
    <w:pPr>
      <w:ind w:left="720"/>
      <w:contextualSpacing/>
    </w:pPr>
  </w:style>
  <w:style w:type="paragraph" w:customStyle="1" w:styleId="RE">
    <w:name w:val="Уровни списка RE"/>
    <w:basedOn w:val="a"/>
    <w:rsid w:val="007F6867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2022-04-13T04:21:00Z</dcterms:created>
  <dcterms:modified xsi:type="dcterms:W3CDTF">2022-04-13T04:21:00Z</dcterms:modified>
</cp:coreProperties>
</file>