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61" w:rsidRPr="003A65F6" w:rsidRDefault="00D04861" w:rsidP="00D04861">
      <w:pPr>
        <w:jc w:val="center"/>
        <w:rPr>
          <w:b/>
          <w:color w:val="auto"/>
          <w:lang w:val="kk-KZ"/>
        </w:rPr>
      </w:pPr>
      <w:r>
        <w:rPr>
          <w:b/>
          <w:color w:val="auto"/>
          <w:lang w:val="kk-KZ"/>
        </w:rPr>
        <w:t>С</w:t>
      </w:r>
      <w:r w:rsidRPr="003A65F6">
        <w:rPr>
          <w:b/>
          <w:color w:val="auto"/>
          <w:lang w:val="kk-KZ"/>
        </w:rPr>
        <w:t xml:space="preserve">атып алынатын </w:t>
      </w:r>
      <w:r>
        <w:rPr>
          <w:b/>
          <w:color w:val="auto"/>
          <w:lang w:val="kk-KZ"/>
        </w:rPr>
        <w:t>жұмыстың</w:t>
      </w:r>
    </w:p>
    <w:p w:rsidR="00D04861" w:rsidRPr="003A65F6" w:rsidRDefault="00D04861" w:rsidP="00D04861">
      <w:pPr>
        <w:jc w:val="center"/>
        <w:rPr>
          <w:b/>
          <w:color w:val="auto"/>
          <w:lang w:val="kk-KZ"/>
        </w:rPr>
      </w:pPr>
      <w:r w:rsidRPr="003A65F6">
        <w:rPr>
          <w:b/>
          <w:color w:val="auto"/>
          <w:lang w:val="kk-KZ"/>
        </w:rPr>
        <w:t>ТЕХНИКАЛЫҚ ЕРЕКШЕЛІГІ</w:t>
      </w:r>
    </w:p>
    <w:p w:rsidR="00D04861" w:rsidRPr="003A65F6" w:rsidRDefault="00D04861" w:rsidP="00D04861">
      <w:pPr>
        <w:jc w:val="center"/>
        <w:rPr>
          <w:b/>
          <w:color w:val="auto"/>
          <w:lang w:val="kk-KZ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662"/>
      </w:tblGrid>
      <w:tr w:rsidR="00D04861" w:rsidRPr="003A65F6" w:rsidTr="0037578B">
        <w:tc>
          <w:tcPr>
            <w:tcW w:w="425" w:type="dxa"/>
          </w:tcPr>
          <w:p w:rsidR="00D04861" w:rsidRPr="003A65F6" w:rsidRDefault="00D04861" w:rsidP="0037578B">
            <w:pPr>
              <w:rPr>
                <w:b/>
                <w:color w:val="auto"/>
              </w:rPr>
            </w:pPr>
            <w:r w:rsidRPr="003A65F6">
              <w:rPr>
                <w:b/>
                <w:color w:val="auto"/>
              </w:rPr>
              <w:t>№</w:t>
            </w:r>
          </w:p>
        </w:tc>
        <w:tc>
          <w:tcPr>
            <w:tcW w:w="3545" w:type="dxa"/>
          </w:tcPr>
          <w:p w:rsidR="00D04861" w:rsidRPr="003A65F6" w:rsidRDefault="00D04861" w:rsidP="0037578B">
            <w:pPr>
              <w:jc w:val="center"/>
              <w:rPr>
                <w:b/>
                <w:color w:val="auto"/>
              </w:rPr>
            </w:pPr>
            <w:proofErr w:type="spellStart"/>
            <w:r w:rsidRPr="003A65F6">
              <w:rPr>
                <w:b/>
                <w:color w:val="auto"/>
              </w:rPr>
              <w:t>Бө</w:t>
            </w:r>
            <w:proofErr w:type="gramStart"/>
            <w:r w:rsidRPr="003A65F6">
              <w:rPr>
                <w:b/>
                <w:color w:val="auto"/>
              </w:rPr>
              <w:t>л</w:t>
            </w:r>
            <w:proofErr w:type="gramEnd"/>
            <w:r w:rsidRPr="003A65F6">
              <w:rPr>
                <w:b/>
                <w:color w:val="auto"/>
              </w:rPr>
              <w:t>імі</w:t>
            </w:r>
            <w:proofErr w:type="spellEnd"/>
          </w:p>
        </w:tc>
        <w:tc>
          <w:tcPr>
            <w:tcW w:w="6662" w:type="dxa"/>
          </w:tcPr>
          <w:p w:rsidR="00D04861" w:rsidRPr="003A65F6" w:rsidRDefault="00D04861" w:rsidP="0037578B">
            <w:pPr>
              <w:jc w:val="center"/>
              <w:rPr>
                <w:b/>
                <w:color w:val="auto"/>
              </w:rPr>
            </w:pPr>
            <w:proofErr w:type="spellStart"/>
            <w:r w:rsidRPr="003A65F6">
              <w:rPr>
                <w:b/>
                <w:color w:val="auto"/>
              </w:rPr>
              <w:t>Талаптар</w:t>
            </w:r>
            <w:proofErr w:type="spellEnd"/>
          </w:p>
        </w:tc>
      </w:tr>
      <w:tr w:rsidR="00D04861" w:rsidRPr="003A65F6" w:rsidTr="0037578B">
        <w:tc>
          <w:tcPr>
            <w:tcW w:w="425" w:type="dxa"/>
          </w:tcPr>
          <w:p w:rsidR="00D04861" w:rsidRPr="003A65F6" w:rsidRDefault="00D04861" w:rsidP="0037578B">
            <w:pPr>
              <w:rPr>
                <w:b/>
                <w:color w:val="auto"/>
              </w:rPr>
            </w:pPr>
            <w:r w:rsidRPr="003A65F6">
              <w:rPr>
                <w:b/>
                <w:color w:val="auto"/>
              </w:rPr>
              <w:t>1</w:t>
            </w:r>
          </w:p>
        </w:tc>
        <w:tc>
          <w:tcPr>
            <w:tcW w:w="3545" w:type="dxa"/>
          </w:tcPr>
          <w:p w:rsidR="00D04861" w:rsidRPr="003A65F6" w:rsidRDefault="00D04861" w:rsidP="0037578B">
            <w:pPr>
              <w:jc w:val="left"/>
              <w:rPr>
                <w:b/>
                <w:color w:val="auto"/>
              </w:rPr>
            </w:pPr>
            <w:proofErr w:type="spellStart"/>
            <w:r w:rsidRPr="003A65F6">
              <w:rPr>
                <w:color w:val="auto"/>
              </w:rPr>
              <w:t>Қызметтің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атауы</w:t>
            </w:r>
            <w:proofErr w:type="spellEnd"/>
          </w:p>
        </w:tc>
        <w:tc>
          <w:tcPr>
            <w:tcW w:w="6662" w:type="dxa"/>
          </w:tcPr>
          <w:p w:rsidR="00D04861" w:rsidRDefault="00D04861" w:rsidP="0037578B">
            <w:pPr>
              <w:jc w:val="left"/>
              <w:rPr>
                <w:color w:val="auto"/>
              </w:rPr>
            </w:pPr>
            <w:proofErr w:type="spellStart"/>
            <w:r w:rsidRPr="00962674">
              <w:rPr>
                <w:color w:val="auto"/>
              </w:rPr>
              <w:t>Жиынтықтауыштары</w:t>
            </w:r>
            <w:proofErr w:type="spellEnd"/>
            <w:r w:rsidRPr="00962674">
              <w:rPr>
                <w:color w:val="auto"/>
              </w:rPr>
              <w:t xml:space="preserve"> бар алюминий </w:t>
            </w:r>
            <w:proofErr w:type="spellStart"/>
            <w:r w:rsidRPr="00962674">
              <w:rPr>
                <w:color w:val="auto"/>
              </w:rPr>
              <w:t>есіктерді</w:t>
            </w:r>
            <w:proofErr w:type="spellEnd"/>
            <w:r w:rsidRPr="00962674">
              <w:rPr>
                <w:color w:val="auto"/>
              </w:rPr>
              <w:t xml:space="preserve"> </w:t>
            </w:r>
            <w:proofErr w:type="spellStart"/>
            <w:r w:rsidRPr="00962674">
              <w:rPr>
                <w:color w:val="auto"/>
              </w:rPr>
              <w:t>дайындау</w:t>
            </w:r>
            <w:proofErr w:type="spellEnd"/>
            <w:r w:rsidRPr="00962674">
              <w:rPr>
                <w:color w:val="auto"/>
              </w:rPr>
              <w:t xml:space="preserve"> </w:t>
            </w:r>
            <w:proofErr w:type="spellStart"/>
            <w:r w:rsidRPr="00962674">
              <w:rPr>
                <w:color w:val="auto"/>
              </w:rPr>
              <w:t>және</w:t>
            </w:r>
            <w:proofErr w:type="spellEnd"/>
            <w:r w:rsidRPr="00962674">
              <w:rPr>
                <w:color w:val="auto"/>
              </w:rPr>
              <w:t xml:space="preserve"> </w:t>
            </w:r>
            <w:proofErr w:type="spellStart"/>
            <w:r w:rsidRPr="00962674">
              <w:rPr>
                <w:color w:val="auto"/>
              </w:rPr>
              <w:t>орнату</w:t>
            </w:r>
            <w:proofErr w:type="spellEnd"/>
            <w:r w:rsidRPr="00962674">
              <w:rPr>
                <w:color w:val="auto"/>
              </w:rPr>
              <w:t xml:space="preserve"> </w:t>
            </w:r>
            <w:proofErr w:type="spellStart"/>
            <w:r w:rsidRPr="00962674">
              <w:rPr>
                <w:color w:val="auto"/>
              </w:rPr>
              <w:t>бойынша</w:t>
            </w:r>
            <w:proofErr w:type="spellEnd"/>
            <w:r w:rsidRPr="00962674">
              <w:rPr>
                <w:color w:val="auto"/>
              </w:rPr>
              <w:t xml:space="preserve"> </w:t>
            </w:r>
            <w:proofErr w:type="spellStart"/>
            <w:r w:rsidRPr="00962674">
              <w:rPr>
                <w:color w:val="auto"/>
              </w:rPr>
              <w:t>жұмыс</w:t>
            </w:r>
            <w:proofErr w:type="spellEnd"/>
          </w:p>
          <w:p w:rsidR="00D04861" w:rsidRPr="003A65F6" w:rsidRDefault="00D04861" w:rsidP="0037578B">
            <w:pPr>
              <w:jc w:val="left"/>
              <w:rPr>
                <w:color w:val="auto"/>
              </w:rPr>
            </w:pPr>
          </w:p>
        </w:tc>
      </w:tr>
      <w:tr w:rsidR="00D04861" w:rsidRPr="003A65F6" w:rsidTr="0037578B">
        <w:tc>
          <w:tcPr>
            <w:tcW w:w="425" w:type="dxa"/>
          </w:tcPr>
          <w:p w:rsidR="00D04861" w:rsidRPr="003A65F6" w:rsidRDefault="00D04861" w:rsidP="0037578B">
            <w:pPr>
              <w:rPr>
                <w:color w:val="auto"/>
              </w:rPr>
            </w:pPr>
            <w:r w:rsidRPr="003A65F6">
              <w:rPr>
                <w:color w:val="auto"/>
              </w:rPr>
              <w:t>2</w:t>
            </w:r>
          </w:p>
        </w:tc>
        <w:tc>
          <w:tcPr>
            <w:tcW w:w="3545" w:type="dxa"/>
          </w:tcPr>
          <w:p w:rsidR="00D04861" w:rsidRPr="003A65F6" w:rsidRDefault="00D04861" w:rsidP="0037578B">
            <w:pPr>
              <w:rPr>
                <w:color w:val="auto"/>
              </w:rPr>
            </w:pPr>
            <w:proofErr w:type="spellStart"/>
            <w:r w:rsidRPr="003A65F6">
              <w:rPr>
                <w:color w:val="auto"/>
              </w:rPr>
              <w:t>Кепілді</w:t>
            </w:r>
            <w:proofErr w:type="gramStart"/>
            <w:r w:rsidRPr="003A65F6">
              <w:rPr>
                <w:color w:val="auto"/>
              </w:rPr>
              <w:t>к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мерз</w:t>
            </w:r>
            <w:proofErr w:type="gramEnd"/>
            <w:r w:rsidRPr="003A65F6">
              <w:rPr>
                <w:color w:val="auto"/>
              </w:rPr>
              <w:t>імі</w:t>
            </w:r>
            <w:proofErr w:type="spellEnd"/>
            <w:r w:rsidRPr="003A65F6">
              <w:rPr>
                <w:color w:val="auto"/>
                <w:lang w:val="en-US"/>
              </w:rPr>
              <w:t xml:space="preserve"> </w:t>
            </w:r>
            <w:r w:rsidRPr="003A65F6">
              <w:rPr>
                <w:color w:val="auto"/>
              </w:rPr>
              <w:t>(</w:t>
            </w:r>
            <w:proofErr w:type="spellStart"/>
            <w:r w:rsidRPr="003A65F6">
              <w:rPr>
                <w:color w:val="auto"/>
              </w:rPr>
              <w:t>айлар</w:t>
            </w:r>
            <w:proofErr w:type="spellEnd"/>
            <w:r w:rsidRPr="003A65F6">
              <w:rPr>
                <w:color w:val="auto"/>
              </w:rPr>
              <w:t>)</w:t>
            </w:r>
          </w:p>
        </w:tc>
        <w:tc>
          <w:tcPr>
            <w:tcW w:w="6662" w:type="dxa"/>
          </w:tcPr>
          <w:p w:rsidR="00D04861" w:rsidRDefault="00D04861" w:rsidP="0037578B">
            <w:pPr>
              <w:rPr>
                <w:color w:val="auto"/>
              </w:rPr>
            </w:pPr>
            <w:r>
              <w:rPr>
                <w:color w:val="auto"/>
              </w:rPr>
              <w:t xml:space="preserve">12 </w:t>
            </w:r>
            <w:proofErr w:type="gramStart"/>
            <w:r>
              <w:rPr>
                <w:color w:val="auto"/>
              </w:rPr>
              <w:t>ай</w:t>
            </w:r>
            <w:proofErr w:type="gramEnd"/>
          </w:p>
          <w:p w:rsidR="00D04861" w:rsidRPr="003A65F6" w:rsidRDefault="00D04861" w:rsidP="0037578B">
            <w:pPr>
              <w:rPr>
                <w:color w:val="auto"/>
              </w:rPr>
            </w:pPr>
          </w:p>
        </w:tc>
      </w:tr>
      <w:tr w:rsidR="00D04861" w:rsidRPr="002C5EF3" w:rsidTr="0037578B">
        <w:tc>
          <w:tcPr>
            <w:tcW w:w="425" w:type="dxa"/>
          </w:tcPr>
          <w:p w:rsidR="00D04861" w:rsidRPr="003A65F6" w:rsidRDefault="00D04861" w:rsidP="0037578B">
            <w:pPr>
              <w:rPr>
                <w:color w:val="auto"/>
              </w:rPr>
            </w:pPr>
            <w:r w:rsidRPr="003A65F6">
              <w:rPr>
                <w:color w:val="auto"/>
              </w:rPr>
              <w:t>3</w:t>
            </w:r>
          </w:p>
        </w:tc>
        <w:tc>
          <w:tcPr>
            <w:tcW w:w="3545" w:type="dxa"/>
          </w:tcPr>
          <w:p w:rsidR="00D04861" w:rsidRPr="003A65F6" w:rsidRDefault="00D04861" w:rsidP="0037578B">
            <w:pPr>
              <w:jc w:val="left"/>
              <w:rPr>
                <w:color w:val="auto"/>
              </w:rPr>
            </w:pPr>
            <w:proofErr w:type="spellStart"/>
            <w:r w:rsidRPr="003A65F6">
              <w:rPr>
                <w:color w:val="auto"/>
              </w:rPr>
              <w:t>Талап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етілетін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сипаттамалардың</w:t>
            </w:r>
            <w:proofErr w:type="spellEnd"/>
            <w:r w:rsidRPr="003A65F6">
              <w:rPr>
                <w:color w:val="auto"/>
              </w:rPr>
              <w:t xml:space="preserve">, </w:t>
            </w:r>
            <w:proofErr w:type="spellStart"/>
            <w:r w:rsidRPr="003A65F6">
              <w:rPr>
                <w:color w:val="auto"/>
              </w:rPr>
              <w:t>параметрлердің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және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өзге</w:t>
            </w:r>
            <w:proofErr w:type="spellEnd"/>
            <w:r w:rsidRPr="003A65F6">
              <w:rPr>
                <w:color w:val="auto"/>
              </w:rPr>
              <w:t xml:space="preserve"> де </w:t>
            </w:r>
            <w:proofErr w:type="spellStart"/>
            <w:r w:rsidRPr="003A65F6">
              <w:rPr>
                <w:color w:val="auto"/>
              </w:rPr>
              <w:t>бастапқы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деректердің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сипаттамасы</w:t>
            </w:r>
            <w:proofErr w:type="spellEnd"/>
            <w:r w:rsidRPr="003A65F6">
              <w:rPr>
                <w:color w:val="auto"/>
              </w:rPr>
              <w:t>:</w:t>
            </w:r>
          </w:p>
        </w:tc>
        <w:tc>
          <w:tcPr>
            <w:tcW w:w="6662" w:type="dxa"/>
          </w:tcPr>
          <w:p w:rsidR="00D04861" w:rsidRDefault="00D04861" w:rsidP="0037578B">
            <w:pPr>
              <w:ind w:right="283"/>
            </w:pPr>
            <w:proofErr w:type="spellStart"/>
            <w:r>
              <w:t>Есіктердің</w:t>
            </w:r>
            <w:proofErr w:type="spellEnd"/>
            <w:r>
              <w:t xml:space="preserve"> </w:t>
            </w:r>
            <w:proofErr w:type="spellStart"/>
            <w:r>
              <w:t>биіктігі</w:t>
            </w:r>
            <w:proofErr w:type="spellEnd"/>
            <w:r>
              <w:t xml:space="preserve">: 2100 мм кем </w:t>
            </w:r>
            <w:proofErr w:type="spellStart"/>
            <w:r>
              <w:t>емес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2105 мм </w:t>
            </w:r>
            <w:proofErr w:type="spellStart"/>
            <w:r>
              <w:t>артық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>.</w:t>
            </w:r>
          </w:p>
          <w:p w:rsidR="00D04861" w:rsidRDefault="00D04861" w:rsidP="0037578B">
            <w:pPr>
              <w:ind w:right="283"/>
            </w:pPr>
            <w:proofErr w:type="spellStart"/>
            <w:r>
              <w:t>Есіктердің</w:t>
            </w:r>
            <w:proofErr w:type="spellEnd"/>
            <w:r>
              <w:t xml:space="preserve"> ені-890 мм кем </w:t>
            </w:r>
            <w:proofErr w:type="spellStart"/>
            <w:r>
              <w:t>емес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895 мм </w:t>
            </w:r>
            <w:proofErr w:type="spellStart"/>
            <w:r>
              <w:t>артық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>.</w:t>
            </w:r>
          </w:p>
          <w:p w:rsidR="00D04861" w:rsidRDefault="00D04861" w:rsidP="0037578B">
            <w:pPr>
              <w:ind w:right="283"/>
            </w:pPr>
            <w:proofErr w:type="spellStart"/>
            <w:r>
              <w:t>шыны</w:t>
            </w:r>
            <w:proofErr w:type="spellEnd"/>
            <w:r>
              <w:t xml:space="preserve">-кем </w:t>
            </w:r>
            <w:proofErr w:type="spellStart"/>
            <w:r>
              <w:t>дегенде</w:t>
            </w:r>
            <w:proofErr w:type="spellEnd"/>
            <w:r>
              <w:t xml:space="preserve"> 4 мм </w:t>
            </w:r>
            <w:proofErr w:type="spellStart"/>
            <w:r>
              <w:t>ақ</w:t>
            </w:r>
            <w:proofErr w:type="spellEnd"/>
            <w:r>
              <w:t xml:space="preserve"> </w:t>
            </w:r>
            <w:proofErr w:type="spellStart"/>
            <w:r>
              <w:t>күңгірт</w:t>
            </w:r>
            <w:proofErr w:type="spellEnd"/>
            <w:r>
              <w:t xml:space="preserve"> </w:t>
            </w:r>
            <w:proofErr w:type="spellStart"/>
            <w:r>
              <w:t>тонировака</w:t>
            </w:r>
            <w:proofErr w:type="spellEnd"/>
            <w:r>
              <w:t xml:space="preserve"> </w:t>
            </w:r>
            <w:proofErr w:type="spellStart"/>
            <w:r>
              <w:t>жасау</w:t>
            </w:r>
            <w:proofErr w:type="spellEnd"/>
            <w:r>
              <w:t xml:space="preserve"> </w:t>
            </w:r>
            <w:r>
              <w:rPr>
                <w:lang w:val="kk-KZ"/>
              </w:rPr>
              <w:t>үлді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>і</w:t>
            </w:r>
            <w:r>
              <w:t xml:space="preserve"> бар. Алюминий</w:t>
            </w:r>
            <w:r>
              <w:rPr>
                <w:lang w:val="kk-KZ"/>
              </w:rPr>
              <w:t xml:space="preserve"> </w:t>
            </w:r>
            <w:proofErr w:type="gramStart"/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ішін</w:t>
            </w:r>
            <w:r>
              <w:t xml:space="preserve">, </w:t>
            </w:r>
            <w:proofErr w:type="spellStart"/>
            <w:r>
              <w:t>көлденең</w:t>
            </w:r>
            <w:proofErr w:type="spellEnd"/>
            <w:r>
              <w:t xml:space="preserve"> </w:t>
            </w:r>
            <w:proofErr w:type="spellStart"/>
            <w:r>
              <w:t>қимасы-кемінде</w:t>
            </w:r>
            <w:proofErr w:type="spellEnd"/>
            <w:r>
              <w:t xml:space="preserve"> 45 мм.</w:t>
            </w:r>
          </w:p>
          <w:p w:rsidR="00D04861" w:rsidRDefault="00D04861" w:rsidP="0037578B">
            <w:pPr>
              <w:ind w:right="283"/>
            </w:pPr>
            <w:proofErr w:type="spellStart"/>
            <w:r>
              <w:t>Есікпен</w:t>
            </w:r>
            <w:proofErr w:type="spellEnd"/>
            <w:r>
              <w:t xml:space="preserve"> </w:t>
            </w:r>
            <w:proofErr w:type="spellStart"/>
            <w:r>
              <w:t>жиынтықта</w:t>
            </w:r>
            <w:proofErr w:type="spellEnd"/>
            <w:r>
              <w:t>:</w:t>
            </w:r>
          </w:p>
          <w:p w:rsidR="00D04861" w:rsidRDefault="00D04861" w:rsidP="0037578B">
            <w:pPr>
              <w:ind w:right="283"/>
            </w:pPr>
            <w:r>
              <w:rPr>
                <w:lang w:val="kk-KZ"/>
              </w:rPr>
              <w:t>Тұтқа</w:t>
            </w:r>
            <w:r>
              <w:t xml:space="preserve">-1 дана, </w:t>
            </w:r>
          </w:p>
          <w:p w:rsidR="00D04861" w:rsidRDefault="00D04861" w:rsidP="0037578B">
            <w:pPr>
              <w:ind w:right="283"/>
            </w:pPr>
            <w:r>
              <w:t>Құлып-1 дана,</w:t>
            </w:r>
          </w:p>
          <w:p w:rsidR="00D04861" w:rsidRDefault="00D04861" w:rsidP="0037578B">
            <w:pPr>
              <w:ind w:right="283"/>
            </w:pPr>
            <w:r>
              <w:t xml:space="preserve">Өзегі-1 дана, </w:t>
            </w:r>
          </w:p>
          <w:p w:rsidR="00D04861" w:rsidRDefault="00D04861" w:rsidP="0037578B">
            <w:pPr>
              <w:ind w:right="283"/>
            </w:pPr>
            <w:r>
              <w:t xml:space="preserve">Кілттер-1 </w:t>
            </w:r>
            <w:proofErr w:type="spellStart"/>
            <w:r>
              <w:t>жиынтық</w:t>
            </w:r>
            <w:proofErr w:type="spellEnd"/>
            <w:r>
              <w:t xml:space="preserve">, </w:t>
            </w:r>
          </w:p>
          <w:p w:rsidR="00D04861" w:rsidRDefault="00D04861" w:rsidP="0037578B">
            <w:pPr>
              <w:ind w:right="283"/>
            </w:pPr>
            <w:r>
              <w:rPr>
                <w:lang w:val="kk-KZ"/>
              </w:rPr>
              <w:t>Аспа</w:t>
            </w:r>
            <w:r>
              <w:t xml:space="preserve">-4 дана, </w:t>
            </w:r>
          </w:p>
          <w:p w:rsidR="00D04861" w:rsidRDefault="00D04861" w:rsidP="0037578B">
            <w:pPr>
              <w:ind w:right="283"/>
            </w:pPr>
            <w:proofErr w:type="spellStart"/>
            <w:r>
              <w:t>Есік</w:t>
            </w:r>
            <w:proofErr w:type="spellEnd"/>
            <w:r>
              <w:t xml:space="preserve"> </w:t>
            </w:r>
            <w:r>
              <w:rPr>
                <w:lang w:val="kk-KZ"/>
              </w:rPr>
              <w:t>жапқыш</w:t>
            </w:r>
            <w:r>
              <w:t xml:space="preserve">-1 дана. </w:t>
            </w:r>
          </w:p>
          <w:p w:rsidR="00D04861" w:rsidRDefault="00D04861" w:rsidP="0037578B">
            <w:pPr>
              <w:ind w:right="283"/>
            </w:pPr>
            <w:proofErr w:type="spellStart"/>
            <w:r>
              <w:t>Түсі</w:t>
            </w:r>
            <w:proofErr w:type="spellEnd"/>
            <w:r>
              <w:t xml:space="preserve">: </w:t>
            </w:r>
            <w:r>
              <w:rPr>
                <w:lang w:val="kk-KZ"/>
              </w:rPr>
              <w:t>күміс</w:t>
            </w:r>
            <w:r>
              <w:t xml:space="preserve">. </w:t>
            </w:r>
            <w:proofErr w:type="spellStart"/>
            <w:r>
              <w:t>Өнім</w:t>
            </w:r>
            <w:proofErr w:type="spellEnd"/>
            <w:r>
              <w:t xml:space="preserve"> </w:t>
            </w:r>
            <w:proofErr w:type="spellStart"/>
            <w:r>
              <w:t>беруші</w:t>
            </w:r>
            <w:proofErr w:type="spellEnd"/>
            <w:r>
              <w:t xml:space="preserve"> </w:t>
            </w:r>
            <w:proofErr w:type="spellStart"/>
            <w:r>
              <w:t>Тапсырыс</w:t>
            </w:r>
            <w:proofErr w:type="spellEnd"/>
            <w:r>
              <w:t xml:space="preserve"> </w:t>
            </w:r>
            <w:proofErr w:type="spellStart"/>
            <w:r>
              <w:t>берушімен</w:t>
            </w:r>
            <w:proofErr w:type="spellEnd"/>
            <w:r>
              <w:t xml:space="preserve"> дизайн мен </w:t>
            </w:r>
            <w:proofErr w:type="spellStart"/>
            <w:r>
              <w:t>реңкті</w:t>
            </w:r>
            <w:proofErr w:type="spellEnd"/>
            <w:r>
              <w:t xml:space="preserve"> </w:t>
            </w:r>
            <w:proofErr w:type="spellStart"/>
            <w:r>
              <w:t>келісуге</w:t>
            </w:r>
            <w:proofErr w:type="spellEnd"/>
            <w:r>
              <w:t xml:space="preserve"> </w:t>
            </w:r>
            <w:proofErr w:type="spellStart"/>
            <w:r>
              <w:t>міндеттенеді</w:t>
            </w:r>
            <w:proofErr w:type="spellEnd"/>
            <w:r>
              <w:t xml:space="preserve">. </w:t>
            </w:r>
            <w:proofErr w:type="spellStart"/>
            <w:r>
              <w:t>Өнім</w:t>
            </w:r>
            <w:proofErr w:type="spellEnd"/>
            <w:r>
              <w:t xml:space="preserve"> </w:t>
            </w:r>
            <w:proofErr w:type="spellStart"/>
            <w:r>
              <w:t>беруші</w:t>
            </w:r>
            <w:proofErr w:type="spellEnd"/>
            <w:r>
              <w:t xml:space="preserve"> </w:t>
            </w:r>
            <w:proofErr w:type="spellStart"/>
            <w:r>
              <w:t>тауардың</w:t>
            </w:r>
            <w:proofErr w:type="spellEnd"/>
            <w:r>
              <w:t xml:space="preserve"> </w:t>
            </w:r>
            <w:proofErr w:type="spellStart"/>
            <w:r>
              <w:t>кемшіліктерін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жиынтықталмауын</w:t>
            </w:r>
            <w:proofErr w:type="spellEnd"/>
            <w:r>
              <w:t xml:space="preserve"> </w:t>
            </w:r>
            <w:proofErr w:type="spellStart"/>
            <w:r>
              <w:t>Тапсырыс</w:t>
            </w:r>
            <w:proofErr w:type="spellEnd"/>
            <w:r>
              <w:t xml:space="preserve"> </w:t>
            </w:r>
            <w:proofErr w:type="spellStart"/>
            <w:r>
              <w:t>беруші</w:t>
            </w:r>
            <w:proofErr w:type="spellEnd"/>
            <w:r>
              <w:t xml:space="preserve"> </w:t>
            </w:r>
            <w:proofErr w:type="spellStart"/>
            <w:r>
              <w:t>олар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мәлімдеген</w:t>
            </w:r>
            <w:proofErr w:type="spellEnd"/>
            <w:r>
              <w:t xml:space="preserve"> </w:t>
            </w:r>
            <w:proofErr w:type="spellStart"/>
            <w:r>
              <w:t>кезден</w:t>
            </w:r>
            <w:proofErr w:type="spellEnd"/>
            <w:r>
              <w:t xml:space="preserve"> </w:t>
            </w:r>
            <w:proofErr w:type="spellStart"/>
            <w:r>
              <w:t>бастап</w:t>
            </w:r>
            <w:proofErr w:type="spellEnd"/>
            <w:r>
              <w:t xml:space="preserve"> 3 (</w:t>
            </w:r>
            <w:proofErr w:type="spellStart"/>
            <w:r>
              <w:t>үш</w:t>
            </w:r>
            <w:proofErr w:type="spellEnd"/>
            <w:r>
              <w:t xml:space="preserve">) </w:t>
            </w:r>
            <w:proofErr w:type="spellStart"/>
            <w:r>
              <w:t>жұмыс</w:t>
            </w:r>
            <w:proofErr w:type="spellEnd"/>
            <w:r>
              <w:t xml:space="preserve"> </w:t>
            </w:r>
            <w:proofErr w:type="spellStart"/>
            <w:r>
              <w:t>күні</w:t>
            </w:r>
            <w:proofErr w:type="spellEnd"/>
            <w:r>
              <w:t xml:space="preserve"> </w:t>
            </w:r>
            <w:proofErr w:type="spellStart"/>
            <w:r>
              <w:t>ішінде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жою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proofErr w:type="spellStart"/>
            <w:r>
              <w:t>міндетті</w:t>
            </w:r>
            <w:proofErr w:type="spellEnd"/>
            <w:r>
              <w:t xml:space="preserve">. </w:t>
            </w:r>
            <w:proofErr w:type="spellStart"/>
            <w:r>
              <w:t>Тауарлардың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жиынтықтың</w:t>
            </w:r>
            <w:proofErr w:type="spellEnd"/>
            <w:r>
              <w:t xml:space="preserve"> </w:t>
            </w:r>
            <w:proofErr w:type="spellStart"/>
            <w:r>
              <w:t>кемшіліктерін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жою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proofErr w:type="spellStart"/>
            <w:r>
              <w:t>байланысты</w:t>
            </w:r>
            <w:proofErr w:type="spellEnd"/>
            <w:r>
              <w:t xml:space="preserve"> </w:t>
            </w:r>
            <w:proofErr w:type="spellStart"/>
            <w:r>
              <w:t>шығыстарды</w:t>
            </w:r>
            <w:proofErr w:type="spellEnd"/>
            <w:r>
              <w:t xml:space="preserve"> </w:t>
            </w:r>
            <w:proofErr w:type="spellStart"/>
            <w:r>
              <w:t>Өнім</w:t>
            </w:r>
            <w:proofErr w:type="spellEnd"/>
            <w:r>
              <w:t xml:space="preserve"> </w:t>
            </w:r>
            <w:proofErr w:type="spellStart"/>
            <w:r>
              <w:t>беруші</w:t>
            </w:r>
            <w:proofErr w:type="spellEnd"/>
            <w:r>
              <w:t xml:space="preserve"> </w:t>
            </w:r>
            <w:proofErr w:type="spellStart"/>
            <w:r>
              <w:t>көтереді</w:t>
            </w:r>
            <w:proofErr w:type="spellEnd"/>
            <w:r>
              <w:t xml:space="preserve">. </w:t>
            </w:r>
            <w:proofErr w:type="spellStart"/>
            <w:r>
              <w:t>Тауар</w:t>
            </w:r>
            <w:proofErr w:type="spellEnd"/>
            <w:r>
              <w:t xml:space="preserve"> </w:t>
            </w:r>
            <w:proofErr w:type="spellStart"/>
            <w:r>
              <w:t>сомасына</w:t>
            </w:r>
            <w:proofErr w:type="spellEnd"/>
            <w:r>
              <w:t xml:space="preserve"> </w:t>
            </w:r>
            <w:proofErr w:type="spellStart"/>
            <w:r>
              <w:t>жеткізу</w:t>
            </w:r>
            <w:proofErr w:type="spellEnd"/>
            <w:r>
              <w:t xml:space="preserve">, </w:t>
            </w:r>
            <w:proofErr w:type="spellStart"/>
            <w:r>
              <w:t>түсіру</w:t>
            </w:r>
            <w:proofErr w:type="spellEnd"/>
            <w:r>
              <w:t xml:space="preserve">, </w:t>
            </w:r>
            <w:proofErr w:type="spellStart"/>
            <w:r>
              <w:t>бөлшектеу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монтаждау</w:t>
            </w:r>
            <w:proofErr w:type="spellEnd"/>
            <w:r>
              <w:t xml:space="preserve">, </w:t>
            </w:r>
            <w:proofErr w:type="spellStart"/>
            <w:r>
              <w:t>сондай-ақ</w:t>
            </w:r>
            <w:proofErr w:type="spellEnd"/>
            <w:r>
              <w:t xml:space="preserve"> </w:t>
            </w:r>
            <w:proofErr w:type="spellStart"/>
            <w:r>
              <w:t>буып-түю</w:t>
            </w:r>
            <w:proofErr w:type="spellEnd"/>
            <w:r>
              <w:t xml:space="preserve"> </w:t>
            </w:r>
            <w:proofErr w:type="spellStart"/>
            <w:r>
              <w:t>материалдары</w:t>
            </w:r>
            <w:proofErr w:type="spellEnd"/>
            <w:r>
              <w:t xml:space="preserve"> мен </w:t>
            </w:r>
            <w:proofErr w:type="spellStart"/>
            <w:r>
              <w:t>қоқысты</w:t>
            </w:r>
            <w:proofErr w:type="spellEnd"/>
            <w:r>
              <w:t xml:space="preserve"> </w:t>
            </w:r>
            <w:proofErr w:type="spellStart"/>
            <w:r>
              <w:t>шығару</w:t>
            </w:r>
            <w:proofErr w:type="spellEnd"/>
            <w:r>
              <w:t xml:space="preserve"> </w:t>
            </w:r>
            <w:proofErr w:type="spellStart"/>
            <w:r>
              <w:t>кіреді</w:t>
            </w:r>
            <w:proofErr w:type="spellEnd"/>
            <w:r>
              <w:t>.</w:t>
            </w:r>
          </w:p>
          <w:p w:rsidR="00D04861" w:rsidRPr="005349B4" w:rsidRDefault="00D04861" w:rsidP="0037578B">
            <w:pPr>
              <w:ind w:right="283"/>
              <w:rPr>
                <w:b/>
              </w:rPr>
            </w:pPr>
            <w:proofErr w:type="spellStart"/>
            <w:r>
              <w:rPr>
                <w:b/>
              </w:rPr>
              <w:t>Ж</w:t>
            </w:r>
            <w:r w:rsidRPr="005349B4">
              <w:rPr>
                <w:b/>
              </w:rPr>
              <w:t>иынтықтары</w:t>
            </w:r>
            <w:proofErr w:type="spellEnd"/>
            <w:r w:rsidRPr="005349B4">
              <w:rPr>
                <w:b/>
              </w:rPr>
              <w:t xml:space="preserve"> бар осы </w:t>
            </w:r>
            <w:proofErr w:type="spellStart"/>
            <w:r w:rsidRPr="005349B4">
              <w:rPr>
                <w:b/>
              </w:rPr>
              <w:t>есіктер</w:t>
            </w:r>
            <w:proofErr w:type="spellEnd"/>
            <w:r>
              <w:rPr>
                <w:b/>
                <w:lang w:val="kk-KZ"/>
              </w:rPr>
              <w:t xml:space="preserve"> саны – 30 </w:t>
            </w:r>
            <w:proofErr w:type="gramStart"/>
            <w:r>
              <w:rPr>
                <w:b/>
                <w:lang w:val="kk-KZ"/>
              </w:rPr>
              <w:t>дана</w:t>
            </w:r>
            <w:proofErr w:type="gramEnd"/>
            <w:r w:rsidRPr="005349B4">
              <w:rPr>
                <w:b/>
              </w:rPr>
              <w:t xml:space="preserve">. </w:t>
            </w:r>
          </w:p>
          <w:p w:rsidR="00D04861" w:rsidRDefault="00D04861" w:rsidP="0037578B">
            <w:proofErr w:type="spellStart"/>
            <w:proofErr w:type="gramStart"/>
            <w:r>
              <w:t>Ж</w:t>
            </w:r>
            <w:proofErr w:type="gramEnd"/>
            <w:r>
              <w:t>ұмыс</w:t>
            </w:r>
            <w:proofErr w:type="spellEnd"/>
            <w:r>
              <w:t xml:space="preserve"> </w:t>
            </w:r>
            <w:proofErr w:type="spellStart"/>
            <w:r>
              <w:t>мына</w:t>
            </w:r>
            <w:proofErr w:type="spellEnd"/>
            <w:r>
              <w:t xml:space="preserve"> </w:t>
            </w:r>
            <w:proofErr w:type="spellStart"/>
            <w:r>
              <w:t>мекенжай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жүзеге</w:t>
            </w:r>
            <w:proofErr w:type="spellEnd"/>
            <w:r>
              <w:t xml:space="preserve"> </w:t>
            </w:r>
            <w:proofErr w:type="spellStart"/>
            <w:r>
              <w:t>асырылады</w:t>
            </w:r>
            <w:proofErr w:type="spellEnd"/>
            <w:r>
              <w:t xml:space="preserve">: </w:t>
            </w:r>
            <w:proofErr w:type="spellStart"/>
            <w:r>
              <w:t>Нұр</w:t>
            </w:r>
            <w:proofErr w:type="spellEnd"/>
            <w:r>
              <w:rPr>
                <w:lang w:val="kk-KZ"/>
              </w:rPr>
              <w:t>-</w:t>
            </w:r>
            <w:proofErr w:type="spellStart"/>
            <w:r>
              <w:t>Сұлтан</w:t>
            </w:r>
            <w:proofErr w:type="spellEnd"/>
            <w:r>
              <w:t xml:space="preserve"> </w:t>
            </w:r>
            <w:proofErr w:type="spellStart"/>
            <w:r>
              <w:t>қаласы</w:t>
            </w:r>
            <w:proofErr w:type="spellEnd"/>
            <w:r>
              <w:t xml:space="preserve">, </w:t>
            </w:r>
            <w:proofErr w:type="spellStart"/>
            <w:r>
              <w:t>Қонаев</w:t>
            </w:r>
            <w:proofErr w:type="spellEnd"/>
            <w:r>
              <w:t xml:space="preserve"> </w:t>
            </w:r>
            <w:proofErr w:type="spellStart"/>
            <w:r>
              <w:t>көшесі</w:t>
            </w:r>
            <w:proofErr w:type="spellEnd"/>
            <w:r>
              <w:t xml:space="preserve"> 4</w:t>
            </w:r>
          </w:p>
          <w:p w:rsidR="00D04861" w:rsidRPr="005349B4" w:rsidRDefault="00D04861" w:rsidP="0037578B"/>
        </w:tc>
      </w:tr>
      <w:tr w:rsidR="00D04861" w:rsidRPr="00600D8D" w:rsidTr="0037578B">
        <w:tc>
          <w:tcPr>
            <w:tcW w:w="425" w:type="dxa"/>
          </w:tcPr>
          <w:p w:rsidR="00D04861" w:rsidRPr="003A65F6" w:rsidRDefault="00D04861" w:rsidP="0037578B">
            <w:pPr>
              <w:rPr>
                <w:color w:val="auto"/>
              </w:rPr>
            </w:pPr>
            <w:r w:rsidRPr="003A65F6">
              <w:rPr>
                <w:color w:val="auto"/>
              </w:rPr>
              <w:t>4</w:t>
            </w:r>
          </w:p>
        </w:tc>
        <w:tc>
          <w:tcPr>
            <w:tcW w:w="3545" w:type="dxa"/>
          </w:tcPr>
          <w:p w:rsidR="00D04861" w:rsidRPr="003A65F6" w:rsidRDefault="00D04861" w:rsidP="0037578B">
            <w:pPr>
              <w:rPr>
                <w:color w:val="auto"/>
              </w:rPr>
            </w:pPr>
            <w:proofErr w:type="spellStart"/>
            <w:r w:rsidRPr="003A65F6">
              <w:rPr>
                <w:color w:val="auto"/>
              </w:rPr>
              <w:t>Орындаушы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жеңімпаз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proofErr w:type="gramStart"/>
            <w:r w:rsidRPr="003A65F6">
              <w:rPr>
                <w:color w:val="auto"/>
              </w:rPr>
              <w:t>деп</w:t>
            </w:r>
            <w:proofErr w:type="spellEnd"/>
            <w:proofErr w:type="gram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анықталған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жағдайда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әлеуетті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өнім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берушіге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қойылатын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талаптар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және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онымен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мемлекеттік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сатып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алу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туралы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шарт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жасасу</w:t>
            </w:r>
            <w:proofErr w:type="spellEnd"/>
            <w:r w:rsidRPr="003A65F6">
              <w:rPr>
                <w:color w:val="auto"/>
              </w:rPr>
              <w:t xml:space="preserve"> (</w:t>
            </w:r>
            <w:proofErr w:type="spellStart"/>
            <w:r w:rsidRPr="003A65F6">
              <w:rPr>
                <w:color w:val="auto"/>
              </w:rPr>
              <w:t>қажет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болған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жағдайда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көрсетіледі</w:t>
            </w:r>
            <w:proofErr w:type="spellEnd"/>
            <w:r w:rsidRPr="003A65F6">
              <w:rPr>
                <w:color w:val="auto"/>
              </w:rPr>
              <w:t>) (</w:t>
            </w:r>
            <w:proofErr w:type="spellStart"/>
            <w:r w:rsidRPr="003A65F6">
              <w:rPr>
                <w:color w:val="auto"/>
              </w:rPr>
              <w:t>Әлеуетті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өнім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берушіні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көрсетілген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мәліметтерді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көрсетпегені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немесе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бермегені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үшін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қабылдамауға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жол</w:t>
            </w:r>
            <w:proofErr w:type="spellEnd"/>
            <w:r w:rsidRPr="003A65F6">
              <w:rPr>
                <w:color w:val="auto"/>
              </w:rPr>
              <w:t xml:space="preserve"> </w:t>
            </w:r>
            <w:proofErr w:type="spellStart"/>
            <w:r w:rsidRPr="003A65F6">
              <w:rPr>
                <w:color w:val="auto"/>
              </w:rPr>
              <w:t>берілмейді</w:t>
            </w:r>
            <w:proofErr w:type="spellEnd"/>
            <w:r w:rsidRPr="003A65F6">
              <w:rPr>
                <w:color w:val="auto"/>
              </w:rPr>
              <w:t>)</w:t>
            </w:r>
          </w:p>
        </w:tc>
        <w:tc>
          <w:tcPr>
            <w:tcW w:w="6662" w:type="dxa"/>
          </w:tcPr>
          <w:p w:rsidR="00D04861" w:rsidRPr="00962674" w:rsidRDefault="00D04861" w:rsidP="0037578B">
            <w:pPr>
              <w:pStyle w:val="a4"/>
              <w:ind w:right="142"/>
              <w:rPr>
                <w:color w:val="auto"/>
                <w:lang w:val="kk-KZ"/>
              </w:rPr>
            </w:pPr>
            <w:r w:rsidRPr="00962674">
              <w:rPr>
                <w:color w:val="auto"/>
                <w:lang w:val="kk-KZ"/>
              </w:rPr>
              <w:t>Жиынтықтауыштар істен шыққан жағдай</w:t>
            </w:r>
            <w:r>
              <w:rPr>
                <w:color w:val="auto"/>
                <w:lang w:val="kk-KZ"/>
              </w:rPr>
              <w:t>да, кепілдік мерзімі кезеңінде Ө</w:t>
            </w:r>
            <w:r w:rsidRPr="00962674">
              <w:rPr>
                <w:color w:val="auto"/>
                <w:lang w:val="kk-KZ"/>
              </w:rPr>
              <w:t xml:space="preserve">нім беруші 10 күнтізбелік күн ішінде ақаулықты өз есебінен жоюға міндетті. </w:t>
            </w:r>
          </w:p>
          <w:p w:rsidR="00D04861" w:rsidRPr="003A65F6" w:rsidRDefault="00D04861" w:rsidP="0037578B">
            <w:pPr>
              <w:pStyle w:val="a4"/>
              <w:ind w:right="142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Дайындау, ш</w:t>
            </w:r>
            <w:r w:rsidRPr="00962674">
              <w:rPr>
                <w:color w:val="auto"/>
                <w:lang w:val="kk-KZ"/>
              </w:rPr>
              <w:t>ығыс материалы, қажетті жабдық, жеткізу, өлшеу, бөлшектеу, монтаждау, сондай-ақ барлық ілеспе қызметтер шарттың жалпы құнына кіреді. Өнім беруші тазалықты қамтамасыз етеді және монтаждау жұмыстарынан кейін қоқыс қалдықтарын шығаруды жүргізеді.</w:t>
            </w:r>
          </w:p>
        </w:tc>
      </w:tr>
    </w:tbl>
    <w:p w:rsidR="00867388" w:rsidRPr="00D04861" w:rsidRDefault="00867388">
      <w:pPr>
        <w:rPr>
          <w:lang w:val="kk-KZ"/>
        </w:rPr>
      </w:pPr>
      <w:bookmarkStart w:id="0" w:name="_GoBack"/>
      <w:bookmarkEnd w:id="0"/>
    </w:p>
    <w:sectPr w:rsidR="00867388" w:rsidRPr="00D0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61"/>
    <w:rsid w:val="00867388"/>
    <w:rsid w:val="00D0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6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486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6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486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>HP Inc.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2022-04-13T04:19:00Z</dcterms:created>
  <dcterms:modified xsi:type="dcterms:W3CDTF">2022-04-13T04:19:00Z</dcterms:modified>
</cp:coreProperties>
</file>