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888" w:rsidRPr="00400B10" w:rsidRDefault="003A7888" w:rsidP="00400B10">
      <w:pPr>
        <w:pStyle w:val="a8"/>
        <w:jc w:val="center"/>
        <w:rPr>
          <w:rFonts w:ascii="Times New Roman" w:hAnsi="Times New Roman" w:cs="Times New Roman"/>
          <w:b/>
        </w:rPr>
      </w:pPr>
      <w:r w:rsidRPr="00400B10">
        <w:rPr>
          <w:rFonts w:ascii="Times New Roman" w:hAnsi="Times New Roman" w:cs="Times New Roman"/>
          <w:b/>
        </w:rPr>
        <w:t>ТЕХНИЧЕСКАЯ СПЕЦИФИКАЦИЯ</w:t>
      </w:r>
    </w:p>
    <w:p w:rsidR="003A7888" w:rsidRPr="00F71A84" w:rsidRDefault="003A7888" w:rsidP="00400B10">
      <w:pPr>
        <w:pStyle w:val="a8"/>
        <w:jc w:val="center"/>
        <w:rPr>
          <w:rFonts w:ascii="Times New Roman" w:hAnsi="Times New Roman" w:cs="Times New Roman"/>
          <w:b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573"/>
        <w:gridCol w:w="6067"/>
      </w:tblGrid>
      <w:tr w:rsidR="003A7888" w:rsidRPr="00400B10" w:rsidTr="00C92FCD">
        <w:tc>
          <w:tcPr>
            <w:tcW w:w="425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  <w:r w:rsidRPr="00400B10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3573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Раздел</w:t>
            </w:r>
          </w:p>
        </w:tc>
        <w:tc>
          <w:tcPr>
            <w:tcW w:w="6067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Требования</w:t>
            </w:r>
          </w:p>
        </w:tc>
      </w:tr>
      <w:tr w:rsidR="003A7888" w:rsidRPr="005860CA" w:rsidTr="00C92FCD">
        <w:tc>
          <w:tcPr>
            <w:tcW w:w="425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573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  <w:lang w:val="kk-KZ"/>
              </w:rPr>
              <w:t>Наименование товара</w:t>
            </w:r>
          </w:p>
        </w:tc>
        <w:tc>
          <w:tcPr>
            <w:tcW w:w="6067" w:type="dxa"/>
            <w:shd w:val="clear" w:color="auto" w:fill="auto"/>
          </w:tcPr>
          <w:p w:rsidR="003A7888" w:rsidRPr="00F6547B" w:rsidRDefault="005860CA" w:rsidP="00400B10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  <w:r w:rsidRPr="005860CA">
              <w:rPr>
                <w:rFonts w:ascii="Times New Roman" w:hAnsi="Times New Roman" w:cs="Times New Roman"/>
              </w:rPr>
              <w:t>Усилитель-распределитель</w:t>
            </w:r>
          </w:p>
        </w:tc>
      </w:tr>
      <w:tr w:rsidR="003A7888" w:rsidRPr="00400B10" w:rsidTr="00C92FCD">
        <w:tc>
          <w:tcPr>
            <w:tcW w:w="425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573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Наименование национальных стандартов, а в случае их  отсутствия межгосударственных стандартов на закупаемые товары. При отсутствии национальных и межгосударственных стандартов указываются требуемые функциональные, технические, качественные и эксплуатационные характеристики закупаемых товаров с учетом нормирования государственных закупок</w:t>
            </w:r>
          </w:p>
        </w:tc>
        <w:tc>
          <w:tcPr>
            <w:tcW w:w="6067" w:type="dxa"/>
            <w:shd w:val="clear" w:color="auto" w:fill="auto"/>
          </w:tcPr>
          <w:p w:rsidR="003A7888" w:rsidRPr="00400B10" w:rsidRDefault="001B5DAA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1B5DAA">
              <w:rPr>
                <w:rFonts w:ascii="Times New Roman" w:eastAsia="Calibri" w:hAnsi="Times New Roman" w:cs="Times New Roman"/>
              </w:rPr>
              <w:t>ГОСТ отсутствует</w:t>
            </w:r>
          </w:p>
        </w:tc>
      </w:tr>
      <w:tr w:rsidR="003A7888" w:rsidRPr="00400B10" w:rsidTr="00C92FCD">
        <w:trPr>
          <w:trHeight w:val="333"/>
        </w:trPr>
        <w:tc>
          <w:tcPr>
            <w:tcW w:w="425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573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Год выпуска</w:t>
            </w:r>
          </w:p>
        </w:tc>
        <w:tc>
          <w:tcPr>
            <w:tcW w:w="6067" w:type="dxa"/>
            <w:shd w:val="clear" w:color="auto" w:fill="auto"/>
          </w:tcPr>
          <w:p w:rsidR="003A7888" w:rsidRPr="00400B10" w:rsidRDefault="00E91C35" w:rsidP="00E91C35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Не ранее </w:t>
            </w:r>
            <w:r w:rsidR="005860CA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3A7888" w:rsidRPr="00400B10" w:rsidTr="00C92FCD">
        <w:tc>
          <w:tcPr>
            <w:tcW w:w="425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573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Гарантийный срок (в месяцах)</w:t>
            </w:r>
          </w:p>
        </w:tc>
        <w:tc>
          <w:tcPr>
            <w:tcW w:w="6067" w:type="dxa"/>
            <w:shd w:val="clear" w:color="auto" w:fill="auto"/>
          </w:tcPr>
          <w:p w:rsidR="003A7888" w:rsidRPr="00400B10" w:rsidRDefault="005860CA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F6547B" w:rsidRPr="005860CA" w:rsidTr="00C92FCD">
        <w:tc>
          <w:tcPr>
            <w:tcW w:w="425" w:type="dxa"/>
            <w:shd w:val="clear" w:color="auto" w:fill="auto"/>
          </w:tcPr>
          <w:p w:rsidR="00F6547B" w:rsidRPr="00400B10" w:rsidRDefault="00F6547B" w:rsidP="00F6547B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573" w:type="dxa"/>
            <w:shd w:val="clear" w:color="auto" w:fill="auto"/>
          </w:tcPr>
          <w:p w:rsidR="00F6547B" w:rsidRPr="00400B10" w:rsidRDefault="00F6547B" w:rsidP="00F6547B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Описание требуемых функциональных, технических, качественных, эксплуатационных и иных характеристик закупаемого товара</w:t>
            </w:r>
          </w:p>
        </w:tc>
        <w:tc>
          <w:tcPr>
            <w:tcW w:w="6067" w:type="dxa"/>
            <w:shd w:val="clear" w:color="auto" w:fill="auto"/>
          </w:tcPr>
          <w:p w:rsidR="005860CA" w:rsidRPr="005860CA" w:rsidRDefault="005860CA" w:rsidP="005860CA">
            <w:pPr>
              <w:autoSpaceDE w:val="0"/>
              <w:autoSpaceDN w:val="0"/>
              <w:adjustRightInd w:val="0"/>
              <w:spacing w:after="0" w:line="240" w:lineRule="auto"/>
              <w:rPr>
                <w:rStyle w:val="a9"/>
                <w:rFonts w:ascii="Times New Roman" w:hAnsi="Times New Roman"/>
                <w:i w:val="0"/>
              </w:rPr>
            </w:pPr>
            <w:r w:rsidRPr="005860CA">
              <w:rPr>
                <w:rStyle w:val="a9"/>
                <w:rFonts w:ascii="Times New Roman" w:hAnsi="Times New Roman"/>
                <w:i w:val="0"/>
              </w:rPr>
              <w:t xml:space="preserve">Данная карта предназначена </w:t>
            </w:r>
            <w:r w:rsidR="00895015">
              <w:rPr>
                <w:rStyle w:val="a9"/>
                <w:rFonts w:ascii="Times New Roman" w:hAnsi="Times New Roman"/>
                <w:i w:val="0"/>
              </w:rPr>
              <w:t>для установки в корзину</w:t>
            </w:r>
            <w:r w:rsidRPr="005860CA">
              <w:rPr>
                <w:rStyle w:val="a9"/>
                <w:rFonts w:ascii="Times New Roman" w:hAnsi="Times New Roman"/>
                <w:i w:val="0"/>
              </w:rPr>
              <w:t xml:space="preserve"> </w:t>
            </w:r>
            <w:proofErr w:type="spellStart"/>
            <w:r w:rsidRPr="005860CA">
              <w:rPr>
                <w:rStyle w:val="a9"/>
                <w:rFonts w:ascii="Times New Roman" w:hAnsi="Times New Roman"/>
                <w:i w:val="0"/>
              </w:rPr>
              <w:t>Eve</w:t>
            </w:r>
            <w:proofErr w:type="spellEnd"/>
            <w:r w:rsidR="00E91C35">
              <w:rPr>
                <w:rStyle w:val="a9"/>
                <w:rFonts w:ascii="Times New Roman" w:hAnsi="Times New Roman"/>
                <w:i w:val="0"/>
                <w:lang w:val="en-US"/>
              </w:rPr>
              <w:t>r</w:t>
            </w:r>
            <w:proofErr w:type="spellStart"/>
            <w:r w:rsidRPr="005860CA">
              <w:rPr>
                <w:rStyle w:val="a9"/>
                <w:rFonts w:ascii="Times New Roman" w:hAnsi="Times New Roman"/>
                <w:i w:val="0"/>
              </w:rPr>
              <w:t>tz</w:t>
            </w:r>
            <w:proofErr w:type="spellEnd"/>
            <w:r w:rsidRPr="005860CA">
              <w:rPr>
                <w:rStyle w:val="a9"/>
                <w:rFonts w:ascii="Times New Roman" w:hAnsi="Times New Roman"/>
                <w:i w:val="0"/>
              </w:rPr>
              <w:t xml:space="preserve"> 500FR. </w:t>
            </w:r>
          </w:p>
          <w:p w:rsidR="00895015" w:rsidRDefault="005860CA" w:rsidP="005860CA">
            <w:pPr>
              <w:autoSpaceDE w:val="0"/>
              <w:autoSpaceDN w:val="0"/>
              <w:adjustRightInd w:val="0"/>
              <w:spacing w:after="0" w:line="240" w:lineRule="auto"/>
              <w:rPr>
                <w:rStyle w:val="a9"/>
                <w:rFonts w:ascii="Times New Roman" w:hAnsi="Times New Roman"/>
                <w:i w:val="0"/>
              </w:rPr>
            </w:pPr>
            <w:r w:rsidRPr="005860CA">
              <w:rPr>
                <w:rStyle w:val="a9"/>
                <w:rFonts w:ascii="Times New Roman" w:hAnsi="Times New Roman"/>
                <w:i w:val="0"/>
              </w:rPr>
              <w:t>Карта усилитель</w:t>
            </w:r>
            <w:r w:rsidR="00BC2A62">
              <w:rPr>
                <w:rStyle w:val="a9"/>
                <w:rFonts w:ascii="Times New Roman" w:hAnsi="Times New Roman"/>
                <w:i w:val="0"/>
              </w:rPr>
              <w:t xml:space="preserve"> </w:t>
            </w:r>
            <w:r w:rsidRPr="005860CA">
              <w:rPr>
                <w:rStyle w:val="a9"/>
                <w:rFonts w:ascii="Times New Roman" w:hAnsi="Times New Roman"/>
                <w:i w:val="0"/>
              </w:rPr>
              <w:t>сигнала</w:t>
            </w:r>
            <w:r w:rsidR="00BC2A62">
              <w:rPr>
                <w:rStyle w:val="a9"/>
                <w:rFonts w:ascii="Times New Roman" w:hAnsi="Times New Roman"/>
                <w:i w:val="0"/>
              </w:rPr>
              <w:t xml:space="preserve"> должна имеет </w:t>
            </w:r>
            <w:r w:rsidR="00895015">
              <w:rPr>
                <w:rStyle w:val="a9"/>
                <w:rFonts w:ascii="Times New Roman" w:hAnsi="Times New Roman"/>
                <w:i w:val="0"/>
              </w:rPr>
              <w:t>два</w:t>
            </w:r>
            <w:r w:rsidR="00BC2A62">
              <w:rPr>
                <w:rStyle w:val="a9"/>
                <w:rFonts w:ascii="Times New Roman" w:hAnsi="Times New Roman"/>
                <w:i w:val="0"/>
              </w:rPr>
              <w:t xml:space="preserve"> режима работы</w:t>
            </w:r>
            <w:r w:rsidRPr="005860CA">
              <w:rPr>
                <w:rStyle w:val="a9"/>
                <w:rFonts w:ascii="Times New Roman" w:hAnsi="Times New Roman"/>
                <w:i w:val="0"/>
              </w:rPr>
              <w:t xml:space="preserve">: </w:t>
            </w:r>
          </w:p>
          <w:p w:rsidR="00895015" w:rsidRDefault="00895015" w:rsidP="005860CA">
            <w:pPr>
              <w:autoSpaceDE w:val="0"/>
              <w:autoSpaceDN w:val="0"/>
              <w:adjustRightInd w:val="0"/>
              <w:spacing w:after="0" w:line="240" w:lineRule="auto"/>
              <w:rPr>
                <w:rStyle w:val="a9"/>
                <w:rFonts w:ascii="Times New Roman" w:hAnsi="Times New Roman"/>
                <w:i w:val="0"/>
              </w:rPr>
            </w:pPr>
            <w:r>
              <w:rPr>
                <w:rStyle w:val="a9"/>
                <w:rFonts w:ascii="Times New Roman" w:hAnsi="Times New Roman"/>
                <w:i w:val="0"/>
              </w:rPr>
              <w:t>а) 1 вход и 8 выходов;</w:t>
            </w:r>
          </w:p>
          <w:p w:rsidR="005860CA" w:rsidRDefault="00895015" w:rsidP="005860CA">
            <w:pPr>
              <w:autoSpaceDE w:val="0"/>
              <w:autoSpaceDN w:val="0"/>
              <w:adjustRightInd w:val="0"/>
              <w:spacing w:after="0" w:line="240" w:lineRule="auto"/>
              <w:rPr>
                <w:rStyle w:val="a9"/>
                <w:rFonts w:ascii="Times New Roman" w:hAnsi="Times New Roman"/>
                <w:i w:val="0"/>
              </w:rPr>
            </w:pPr>
            <w:r>
              <w:rPr>
                <w:rStyle w:val="a9"/>
                <w:rFonts w:ascii="Times New Roman" w:hAnsi="Times New Roman"/>
                <w:i w:val="0"/>
              </w:rPr>
              <w:t xml:space="preserve">б) 2 </w:t>
            </w:r>
            <w:r w:rsidR="00597798">
              <w:rPr>
                <w:rStyle w:val="a9"/>
                <w:rFonts w:ascii="Times New Roman" w:hAnsi="Times New Roman"/>
                <w:i w:val="0"/>
              </w:rPr>
              <w:t>входа</w:t>
            </w:r>
            <w:r w:rsidR="00597798" w:rsidRPr="005860CA">
              <w:rPr>
                <w:rStyle w:val="a9"/>
                <w:rFonts w:ascii="Times New Roman" w:hAnsi="Times New Roman"/>
                <w:i w:val="0"/>
              </w:rPr>
              <w:t xml:space="preserve"> и</w:t>
            </w:r>
            <w:r>
              <w:rPr>
                <w:rStyle w:val="a9"/>
                <w:rFonts w:ascii="Times New Roman" w:hAnsi="Times New Roman"/>
                <w:i w:val="0"/>
              </w:rPr>
              <w:t xml:space="preserve"> 4 выхода.</w:t>
            </w:r>
          </w:p>
          <w:p w:rsidR="00597798" w:rsidRPr="005860CA" w:rsidRDefault="00597798" w:rsidP="005860CA">
            <w:pPr>
              <w:autoSpaceDE w:val="0"/>
              <w:autoSpaceDN w:val="0"/>
              <w:adjustRightInd w:val="0"/>
              <w:spacing w:after="0" w:line="240" w:lineRule="auto"/>
              <w:rPr>
                <w:rStyle w:val="a9"/>
                <w:rFonts w:ascii="Times New Roman" w:hAnsi="Times New Roman"/>
                <w:i w:val="0"/>
              </w:rPr>
            </w:pPr>
            <w:r w:rsidRPr="00597798">
              <w:rPr>
                <w:rStyle w:val="a9"/>
                <w:rFonts w:ascii="Times New Roman" w:hAnsi="Times New Roman"/>
                <w:i w:val="0"/>
              </w:rPr>
              <w:t>Режим, выбираемый перемычкой для DVB-ASI</w:t>
            </w:r>
          </w:p>
          <w:p w:rsidR="00F71A84" w:rsidRDefault="005860CA" w:rsidP="005860CA">
            <w:pPr>
              <w:autoSpaceDE w:val="0"/>
              <w:autoSpaceDN w:val="0"/>
              <w:adjustRightInd w:val="0"/>
              <w:spacing w:after="0" w:line="240" w:lineRule="auto"/>
              <w:rPr>
                <w:rStyle w:val="a9"/>
                <w:rFonts w:ascii="Times New Roman" w:hAnsi="Times New Roman"/>
                <w:i w:val="0"/>
              </w:rPr>
            </w:pPr>
            <w:r w:rsidRPr="005860CA">
              <w:rPr>
                <w:rStyle w:val="a9"/>
                <w:rFonts w:ascii="Times New Roman" w:hAnsi="Times New Roman"/>
                <w:i w:val="0"/>
              </w:rPr>
              <w:t xml:space="preserve">Интеграция с системой </w:t>
            </w:r>
            <w:proofErr w:type="spellStart"/>
            <w:r w:rsidRPr="005860CA">
              <w:rPr>
                <w:rStyle w:val="a9"/>
                <w:rFonts w:ascii="Times New Roman" w:hAnsi="Times New Roman"/>
                <w:i w:val="0"/>
              </w:rPr>
              <w:t>VistaLINK</w:t>
            </w:r>
            <w:proofErr w:type="spellEnd"/>
            <w:r w:rsidRPr="005860CA">
              <w:rPr>
                <w:rStyle w:val="a9"/>
                <w:rFonts w:ascii="Times New Roman" w:hAnsi="Times New Roman"/>
                <w:i w:val="0"/>
              </w:rPr>
              <w:t xml:space="preserve"> PRO для возможности дистанционного контроля, управления и конфигурации через SNMP; используя </w:t>
            </w:r>
            <w:proofErr w:type="spellStart"/>
            <w:r w:rsidRPr="005860CA">
              <w:rPr>
                <w:rStyle w:val="a9"/>
                <w:rFonts w:ascii="Times New Roman" w:hAnsi="Times New Roman"/>
                <w:i w:val="0"/>
              </w:rPr>
              <w:t>VistaLINK</w:t>
            </w:r>
            <w:proofErr w:type="spellEnd"/>
            <w:r w:rsidRPr="005860CA">
              <w:rPr>
                <w:rStyle w:val="a9"/>
                <w:rFonts w:ascii="Times New Roman" w:hAnsi="Times New Roman"/>
                <w:i w:val="0"/>
              </w:rPr>
              <w:t xml:space="preserve">.  </w:t>
            </w:r>
          </w:p>
          <w:p w:rsidR="005860CA" w:rsidRPr="000860E2" w:rsidRDefault="005860CA" w:rsidP="005860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Вход</w:t>
            </w:r>
            <w:r w:rsidR="00895015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: </w:t>
            </w:r>
            <w:r w:rsidR="00895015">
              <w:rPr>
                <w:rFonts w:ascii="Times New Roman" w:hAnsi="Times New Roman"/>
              </w:rPr>
              <w:t>не менее 2 р</w:t>
            </w:r>
            <w:r>
              <w:rPr>
                <w:rFonts w:ascii="Times New Roman" w:hAnsi="Times New Roman"/>
              </w:rPr>
              <w:t>азъем</w:t>
            </w:r>
            <w:r w:rsidR="00895015">
              <w:rPr>
                <w:rFonts w:ascii="Times New Roman" w:hAnsi="Times New Roman"/>
              </w:rPr>
              <w:t>ов</w:t>
            </w:r>
            <w:r w:rsidRPr="000860E2">
              <w:rPr>
                <w:rFonts w:ascii="Times New Roman" w:hAnsi="Times New Roman"/>
              </w:rPr>
              <w:t xml:space="preserve"> </w:t>
            </w:r>
            <w:r w:rsidRPr="00026FFA">
              <w:rPr>
                <w:rFonts w:ascii="Times New Roman" w:hAnsi="Times New Roman"/>
                <w:lang w:val="en-US"/>
              </w:rPr>
              <w:t>BNC</w:t>
            </w:r>
            <w:r w:rsidRPr="000860E2">
              <w:rPr>
                <w:rFonts w:ascii="Times New Roman" w:hAnsi="Times New Roman"/>
              </w:rPr>
              <w:t xml:space="preserve"> </w:t>
            </w:r>
            <w:r w:rsidR="00895015" w:rsidRPr="00895015">
              <w:rPr>
                <w:rFonts w:ascii="Times New Roman" w:hAnsi="Times New Roman"/>
              </w:rPr>
              <w:t>(</w:t>
            </w:r>
            <w:r w:rsidRPr="00026FFA">
              <w:rPr>
                <w:rFonts w:ascii="Times New Roman" w:hAnsi="Times New Roman"/>
                <w:lang w:val="en-US"/>
              </w:rPr>
              <w:t>IEC</w:t>
            </w:r>
            <w:r w:rsidRPr="000860E2">
              <w:rPr>
                <w:rFonts w:ascii="Times New Roman" w:hAnsi="Times New Roman"/>
              </w:rPr>
              <w:t xml:space="preserve"> 61169-8</w:t>
            </w:r>
            <w:r w:rsidR="00895015">
              <w:rPr>
                <w:rFonts w:ascii="Times New Roman" w:hAnsi="Times New Roman"/>
              </w:rPr>
              <w:t>)</w:t>
            </w:r>
            <w:r w:rsidRPr="000860E2">
              <w:rPr>
                <w:rFonts w:ascii="Times New Roman" w:hAnsi="Times New Roman"/>
              </w:rPr>
              <w:t xml:space="preserve"> </w:t>
            </w:r>
          </w:p>
          <w:p w:rsidR="005860CA" w:rsidRDefault="005860CA" w:rsidP="005860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Выход</w:t>
            </w:r>
            <w:r w:rsidR="00895015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: </w:t>
            </w:r>
            <w:r w:rsidR="00895015">
              <w:rPr>
                <w:rFonts w:ascii="Times New Roman" w:hAnsi="Times New Roman"/>
              </w:rPr>
              <w:t>не менее 8 разъемов</w:t>
            </w:r>
            <w:r w:rsidR="00895015" w:rsidRPr="00895015">
              <w:rPr>
                <w:rFonts w:ascii="Times New Roman" w:hAnsi="Times New Roman"/>
              </w:rPr>
              <w:t xml:space="preserve"> BNC (IEC 61169-8)</w:t>
            </w:r>
            <w:r>
              <w:rPr>
                <w:rFonts w:ascii="Times New Roman" w:hAnsi="Times New Roman"/>
              </w:rPr>
              <w:t>.</w:t>
            </w:r>
          </w:p>
          <w:p w:rsidR="005860CA" w:rsidRDefault="00895015" w:rsidP="0058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Напряжение: не более </w:t>
            </w:r>
            <w:r w:rsidR="005860CA">
              <w:rPr>
                <w:rFonts w:ascii="Times New Roman" w:hAnsi="Times New Roman"/>
              </w:rPr>
              <w:t>12В.</w:t>
            </w:r>
          </w:p>
          <w:p w:rsidR="005860CA" w:rsidRDefault="00895015" w:rsidP="0058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</w:t>
            </w:r>
            <w:r w:rsidR="005860CA">
              <w:rPr>
                <w:rFonts w:ascii="Times New Roman" w:hAnsi="Times New Roman"/>
              </w:rPr>
              <w:t>нергопотребление</w:t>
            </w:r>
            <w:r>
              <w:rPr>
                <w:rFonts w:ascii="Times New Roman" w:hAnsi="Times New Roman"/>
              </w:rPr>
              <w:t>:</w:t>
            </w:r>
            <w:r w:rsidR="005860CA">
              <w:rPr>
                <w:rFonts w:ascii="Times New Roman" w:hAnsi="Times New Roman"/>
              </w:rPr>
              <w:t xml:space="preserve"> не более </w:t>
            </w:r>
            <w:r>
              <w:rPr>
                <w:rFonts w:ascii="Times New Roman" w:hAnsi="Times New Roman"/>
              </w:rPr>
              <w:t>6</w:t>
            </w:r>
            <w:r w:rsidR="005860CA">
              <w:rPr>
                <w:rFonts w:ascii="Times New Roman" w:hAnsi="Times New Roman"/>
              </w:rPr>
              <w:t xml:space="preserve"> Вт.</w:t>
            </w:r>
          </w:p>
          <w:p w:rsidR="00B2420A" w:rsidRDefault="00B2420A" w:rsidP="0058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Должен поддерживать следующие стандарты:</w:t>
            </w:r>
            <w:r>
              <w:t xml:space="preserve"> </w:t>
            </w:r>
            <w:r w:rsidRPr="00B2420A">
              <w:rPr>
                <w:rFonts w:ascii="Times New Roman" w:hAnsi="Times New Roman"/>
              </w:rPr>
              <w:t xml:space="preserve">SMPTE ST 292-1 (1,5 Гбит/с), SMPTE ST 259 (от 143 до 360 Мбит/с), SMPTE ST 344 (540 Мбит/с), DVB-ASI или SMPTE ST 310 </w:t>
            </w:r>
            <w:proofErr w:type="gramStart"/>
            <w:r w:rsidRPr="00B2420A">
              <w:rPr>
                <w:rFonts w:ascii="Times New Roman" w:hAnsi="Times New Roman"/>
              </w:rPr>
              <w:t xml:space="preserve">( </w:t>
            </w:r>
            <w:proofErr w:type="gramEnd"/>
            <w:r w:rsidRPr="00B2420A">
              <w:rPr>
                <w:rFonts w:ascii="Times New Roman" w:hAnsi="Times New Roman"/>
              </w:rPr>
              <w:t>19,4 Мбит/с). ) или любой сигнал SDI в пределах от 143 Мбит/с до 1,5 Гбит/с.</w:t>
            </w:r>
          </w:p>
          <w:p w:rsidR="00B5319B" w:rsidRPr="00B5319B" w:rsidRDefault="00B5319B" w:rsidP="00B53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319B">
              <w:rPr>
                <w:rFonts w:ascii="Times New Roman" w:hAnsi="Times New Roman"/>
              </w:rPr>
              <w:t xml:space="preserve">В составе аукциона Потенциальный Поставщик должен предоставить </w:t>
            </w:r>
            <w:proofErr w:type="spellStart"/>
            <w:r w:rsidRPr="00B5319B">
              <w:rPr>
                <w:rFonts w:ascii="Times New Roman" w:hAnsi="Times New Roman"/>
              </w:rPr>
              <w:t>авторизационное</w:t>
            </w:r>
            <w:proofErr w:type="spellEnd"/>
            <w:r w:rsidRPr="00B5319B">
              <w:rPr>
                <w:rFonts w:ascii="Times New Roman" w:hAnsi="Times New Roman"/>
              </w:rPr>
              <w:t xml:space="preserve"> письмо от производителя оборудования, либо его официального представителя (дилера или дистрибьютора) указанного в технической спецификации Потенциального поставщика.</w:t>
            </w:r>
          </w:p>
          <w:p w:rsidR="00B2420A" w:rsidRDefault="00B5319B" w:rsidP="00B53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319B">
              <w:rPr>
                <w:rFonts w:ascii="Times New Roman" w:hAnsi="Times New Roman"/>
              </w:rPr>
              <w:t>При поставки товара, если будет поставлять представитель экспедиторской компании, необходимо наличие у него доверенности на право представлять интересы Потенциального поставщика.</w:t>
            </w:r>
          </w:p>
          <w:p w:rsidR="00895015" w:rsidRDefault="00895015" w:rsidP="0058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860CA" w:rsidRPr="005860CA" w:rsidRDefault="005860CA" w:rsidP="005860CA">
            <w:pPr>
              <w:autoSpaceDE w:val="0"/>
              <w:autoSpaceDN w:val="0"/>
              <w:adjustRightInd w:val="0"/>
              <w:spacing w:after="0" w:line="240" w:lineRule="auto"/>
              <w:rPr>
                <w:rStyle w:val="a9"/>
                <w:rFonts w:ascii="Times New Roman" w:hAnsi="Times New Roman"/>
                <w:i w:val="0"/>
              </w:rPr>
            </w:pPr>
          </w:p>
        </w:tc>
        <w:bookmarkStart w:id="0" w:name="_GoBack"/>
        <w:bookmarkEnd w:id="0"/>
      </w:tr>
      <w:tr w:rsidR="00F6547B" w:rsidRPr="00400B10" w:rsidTr="00C92FCD">
        <w:tc>
          <w:tcPr>
            <w:tcW w:w="425" w:type="dxa"/>
            <w:shd w:val="clear" w:color="auto" w:fill="auto"/>
          </w:tcPr>
          <w:p w:rsidR="00F6547B" w:rsidRPr="00400B10" w:rsidRDefault="00F6547B" w:rsidP="00F6547B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lastRenderedPageBreak/>
              <w:t>6</w:t>
            </w:r>
          </w:p>
        </w:tc>
        <w:tc>
          <w:tcPr>
            <w:tcW w:w="3573" w:type="dxa"/>
            <w:shd w:val="clear" w:color="auto" w:fill="auto"/>
          </w:tcPr>
          <w:p w:rsidR="00F6547B" w:rsidRPr="00400B10" w:rsidRDefault="00F6547B" w:rsidP="00F6547B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Сопутствующие услуги (указываются при необходимости) (монтаж, наладка, обучение, проверки и испытания товаров)</w:t>
            </w:r>
          </w:p>
        </w:tc>
        <w:tc>
          <w:tcPr>
            <w:tcW w:w="6067" w:type="dxa"/>
            <w:shd w:val="clear" w:color="auto" w:fill="auto"/>
          </w:tcPr>
          <w:p w:rsidR="00C310E2" w:rsidRPr="00400B10" w:rsidRDefault="00C310E2" w:rsidP="00F6547B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</w:tr>
      <w:tr w:rsidR="00F6547B" w:rsidRPr="00400B10" w:rsidTr="00C92FCD">
        <w:tc>
          <w:tcPr>
            <w:tcW w:w="425" w:type="dxa"/>
            <w:shd w:val="clear" w:color="auto" w:fill="auto"/>
          </w:tcPr>
          <w:p w:rsidR="00F6547B" w:rsidRPr="00400B10" w:rsidRDefault="00F6547B" w:rsidP="00F6547B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573" w:type="dxa"/>
            <w:shd w:val="clear" w:color="auto" w:fill="auto"/>
          </w:tcPr>
          <w:p w:rsidR="00F6547B" w:rsidRPr="00400B10" w:rsidRDefault="00F6547B" w:rsidP="00F6547B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Условия к потенциальному поставщику в случае определения его победителем и заключения с ним договора о государственных закупках (указываются при необходимости) (Отклонение потенциального поставщика за не указание и непредставление указанных сведений не допускается)</w:t>
            </w:r>
          </w:p>
        </w:tc>
        <w:tc>
          <w:tcPr>
            <w:tcW w:w="6067" w:type="dxa"/>
            <w:shd w:val="clear" w:color="auto" w:fill="auto"/>
          </w:tcPr>
          <w:p w:rsidR="00F6547B" w:rsidRPr="00400B10" w:rsidRDefault="00F6547B" w:rsidP="00F6547B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</w:tr>
    </w:tbl>
    <w:p w:rsidR="00400B10" w:rsidRPr="00642E6B" w:rsidRDefault="00400B10" w:rsidP="00642E6B">
      <w:pPr>
        <w:pStyle w:val="a8"/>
        <w:rPr>
          <w:rFonts w:ascii="Times New Roman" w:hAnsi="Times New Roman" w:cs="Times New Roman"/>
          <w:b/>
          <w:lang w:val="en-US"/>
        </w:rPr>
      </w:pPr>
    </w:p>
    <w:sectPr w:rsidR="00400B10" w:rsidRPr="00642E6B" w:rsidSect="000B77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51A77"/>
    <w:multiLevelType w:val="hybridMultilevel"/>
    <w:tmpl w:val="57248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4AB"/>
    <w:rsid w:val="00021A8B"/>
    <w:rsid w:val="00090DB6"/>
    <w:rsid w:val="000A15F1"/>
    <w:rsid w:val="000A611C"/>
    <w:rsid w:val="000B77F2"/>
    <w:rsid w:val="000D59CE"/>
    <w:rsid w:val="000E1DBF"/>
    <w:rsid w:val="000E240D"/>
    <w:rsid w:val="001471E3"/>
    <w:rsid w:val="00182073"/>
    <w:rsid w:val="00194EB5"/>
    <w:rsid w:val="001B5DAA"/>
    <w:rsid w:val="002E16E7"/>
    <w:rsid w:val="002E4318"/>
    <w:rsid w:val="002F6C79"/>
    <w:rsid w:val="00392E34"/>
    <w:rsid w:val="003A7888"/>
    <w:rsid w:val="003C169F"/>
    <w:rsid w:val="003D0F31"/>
    <w:rsid w:val="00400B10"/>
    <w:rsid w:val="00435523"/>
    <w:rsid w:val="004E2ECC"/>
    <w:rsid w:val="0054144C"/>
    <w:rsid w:val="00567AA4"/>
    <w:rsid w:val="005860CA"/>
    <w:rsid w:val="00597798"/>
    <w:rsid w:val="005E2ECD"/>
    <w:rsid w:val="00635D72"/>
    <w:rsid w:val="00642E6B"/>
    <w:rsid w:val="007317D0"/>
    <w:rsid w:val="007A6BAE"/>
    <w:rsid w:val="00822B46"/>
    <w:rsid w:val="00895015"/>
    <w:rsid w:val="008E2A10"/>
    <w:rsid w:val="009144AB"/>
    <w:rsid w:val="00961EC3"/>
    <w:rsid w:val="0099567C"/>
    <w:rsid w:val="009E058A"/>
    <w:rsid w:val="009E7CF4"/>
    <w:rsid w:val="009F0D2F"/>
    <w:rsid w:val="00A050AA"/>
    <w:rsid w:val="00A61C62"/>
    <w:rsid w:val="00AB7948"/>
    <w:rsid w:val="00AD279C"/>
    <w:rsid w:val="00AE2CA5"/>
    <w:rsid w:val="00AE6FC2"/>
    <w:rsid w:val="00AF4096"/>
    <w:rsid w:val="00AF5FBA"/>
    <w:rsid w:val="00B2420A"/>
    <w:rsid w:val="00B5319B"/>
    <w:rsid w:val="00BC13EA"/>
    <w:rsid w:val="00BC2A62"/>
    <w:rsid w:val="00BC6956"/>
    <w:rsid w:val="00C310E2"/>
    <w:rsid w:val="00C65144"/>
    <w:rsid w:val="00C66E08"/>
    <w:rsid w:val="00C92FCD"/>
    <w:rsid w:val="00D15834"/>
    <w:rsid w:val="00D220AC"/>
    <w:rsid w:val="00D22E3B"/>
    <w:rsid w:val="00D429A8"/>
    <w:rsid w:val="00D84797"/>
    <w:rsid w:val="00D955BC"/>
    <w:rsid w:val="00E0614E"/>
    <w:rsid w:val="00E309A7"/>
    <w:rsid w:val="00E52764"/>
    <w:rsid w:val="00E82D3E"/>
    <w:rsid w:val="00E918A6"/>
    <w:rsid w:val="00E91C35"/>
    <w:rsid w:val="00ED6FA4"/>
    <w:rsid w:val="00EF5364"/>
    <w:rsid w:val="00F6547B"/>
    <w:rsid w:val="00F71A84"/>
    <w:rsid w:val="00FB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77F2"/>
    <w:rPr>
      <w:color w:val="333399"/>
      <w:u w:val="single"/>
    </w:rPr>
  </w:style>
  <w:style w:type="table" w:styleId="a4">
    <w:name w:val="Table Grid"/>
    <w:basedOn w:val="a1"/>
    <w:uiPriority w:val="59"/>
    <w:rsid w:val="0056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F5F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FB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annotation text"/>
    <w:basedOn w:val="a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paragraph" w:styleId="a8">
    <w:name w:val="No Spacing"/>
    <w:uiPriority w:val="1"/>
    <w:qFormat/>
    <w:rsid w:val="00090DB6"/>
    <w:pPr>
      <w:spacing w:after="0" w:line="240" w:lineRule="auto"/>
    </w:pPr>
    <w:rPr>
      <w:sz w:val="24"/>
      <w:szCs w:val="24"/>
    </w:rPr>
  </w:style>
  <w:style w:type="character" w:styleId="a9">
    <w:name w:val="Emphasis"/>
    <w:uiPriority w:val="20"/>
    <w:qFormat/>
    <w:rsid w:val="00F6547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77F2"/>
    <w:rPr>
      <w:color w:val="333399"/>
      <w:u w:val="single"/>
    </w:rPr>
  </w:style>
  <w:style w:type="table" w:styleId="a4">
    <w:name w:val="Table Grid"/>
    <w:basedOn w:val="a1"/>
    <w:uiPriority w:val="59"/>
    <w:rsid w:val="0056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F5F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FB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annotation text"/>
    <w:basedOn w:val="a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paragraph" w:styleId="a8">
    <w:name w:val="No Spacing"/>
    <w:uiPriority w:val="1"/>
    <w:qFormat/>
    <w:rsid w:val="00090DB6"/>
    <w:pPr>
      <w:spacing w:after="0" w:line="240" w:lineRule="auto"/>
    </w:pPr>
    <w:rPr>
      <w:sz w:val="24"/>
      <w:szCs w:val="24"/>
    </w:rPr>
  </w:style>
  <w:style w:type="character" w:styleId="a9">
    <w:name w:val="Emphasis"/>
    <w:uiPriority w:val="20"/>
    <w:qFormat/>
    <w:rsid w:val="00F654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5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BA5F1-A413-4CE3-97B3-E5F8A218E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Akmanbaeva Gulnur O.</dc:creator>
  <cp:lastModifiedBy>Aimdos Alisher N.</cp:lastModifiedBy>
  <cp:revision>3</cp:revision>
  <cp:lastPrinted>2022-01-31T12:30:00Z</cp:lastPrinted>
  <dcterms:created xsi:type="dcterms:W3CDTF">2022-01-31T12:49:00Z</dcterms:created>
  <dcterms:modified xsi:type="dcterms:W3CDTF">2022-03-02T06:30:00Z</dcterms:modified>
</cp:coreProperties>
</file>