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E7" w:rsidRDefault="004719E7" w:rsidP="004719E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B2420A">
        <w:rPr>
          <w:rFonts w:ascii="Times New Roman" w:hAnsi="Times New Roman" w:cs="Times New Roman"/>
          <w:b/>
          <w:lang w:val="kk-KZ"/>
        </w:rPr>
        <w:t xml:space="preserve">ТЕХНИКАЛЫҚ </w:t>
      </w:r>
      <w:r>
        <w:rPr>
          <w:rFonts w:ascii="Times New Roman" w:hAnsi="Times New Roman" w:cs="Times New Roman"/>
          <w:b/>
          <w:lang w:val="kk-KZ"/>
        </w:rPr>
        <w:t>ЕРЕКШЕЛІК</w:t>
      </w:r>
    </w:p>
    <w:p w:rsidR="004719E7" w:rsidRPr="00400B10" w:rsidRDefault="004719E7" w:rsidP="004719E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999"/>
        <w:gridCol w:w="5925"/>
      </w:tblGrid>
      <w:tr w:rsidR="004719E7" w:rsidRPr="00400B10" w:rsidTr="00241AE3">
        <w:tc>
          <w:tcPr>
            <w:tcW w:w="425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99" w:type="dxa"/>
          </w:tcPr>
          <w:p w:rsidR="004719E7" w:rsidRPr="00400B10" w:rsidRDefault="004719E7" w:rsidP="00241AE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400B10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400B10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5925" w:type="dxa"/>
          </w:tcPr>
          <w:p w:rsidR="004719E7" w:rsidRPr="00400B10" w:rsidRDefault="004719E7" w:rsidP="00241AE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4719E7" w:rsidRPr="005860CA" w:rsidTr="00241AE3">
        <w:tc>
          <w:tcPr>
            <w:tcW w:w="425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9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5925" w:type="dxa"/>
          </w:tcPr>
          <w:p w:rsidR="004719E7" w:rsidRPr="008A6565" w:rsidRDefault="004719E7" w:rsidP="0024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Күшейткіш-үлестіргіш</w:t>
            </w:r>
          </w:p>
        </w:tc>
      </w:tr>
      <w:tr w:rsidR="004719E7" w:rsidRPr="00400B10" w:rsidTr="00241AE3">
        <w:tc>
          <w:tcPr>
            <w:tcW w:w="425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9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25" w:type="dxa"/>
          </w:tcPr>
          <w:p w:rsidR="004719E7" w:rsidRPr="000E1DBF" w:rsidRDefault="004719E7" w:rsidP="0024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МЕМСТ жоқ.</w:t>
            </w:r>
          </w:p>
        </w:tc>
      </w:tr>
      <w:tr w:rsidR="004719E7" w:rsidRPr="00400B10" w:rsidTr="00241AE3">
        <w:tc>
          <w:tcPr>
            <w:tcW w:w="425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9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5925" w:type="dxa"/>
          </w:tcPr>
          <w:p w:rsidR="004719E7" w:rsidRPr="00B2420A" w:rsidRDefault="004719E7" w:rsidP="0024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>
              <w:rPr>
                <w:rFonts w:ascii="Times New Roman" w:hAnsi="Times New Roman" w:cs="Times New Roman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дан ерте емес</w:t>
            </w:r>
          </w:p>
        </w:tc>
      </w:tr>
      <w:tr w:rsidR="004719E7" w:rsidRPr="00400B10" w:rsidTr="00241AE3">
        <w:tc>
          <w:tcPr>
            <w:tcW w:w="425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9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400B10">
              <w:rPr>
                <w:rFonts w:ascii="Times New Roman" w:hAnsi="Times New Roman" w:cs="Times New Roman"/>
              </w:rPr>
              <w:t>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</w:t>
            </w:r>
            <w:proofErr w:type="gramEnd"/>
            <w:r w:rsidRPr="00400B10">
              <w:rPr>
                <w:rFonts w:ascii="Times New Roman" w:hAnsi="Times New Roman" w:cs="Times New Roman"/>
              </w:rPr>
              <w:t>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4719E7" w:rsidRPr="008A6565" w:rsidRDefault="004719E7" w:rsidP="0024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4719E7" w:rsidRPr="004719E7" w:rsidTr="00241AE3">
        <w:tc>
          <w:tcPr>
            <w:tcW w:w="425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9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бас</w:t>
            </w:r>
            <w:proofErr w:type="gramEnd"/>
            <w:r w:rsidRPr="00400B10">
              <w:rPr>
                <w:rFonts w:ascii="Times New Roman" w:hAnsi="Times New Roman" w:cs="Times New Roman"/>
              </w:rPr>
              <w:t>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5925" w:type="dxa"/>
          </w:tcPr>
          <w:p w:rsidR="004719E7" w:rsidRDefault="004719E7" w:rsidP="00241AE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Бұл карта </w:t>
            </w:r>
            <w:r w:rsidRPr="00B2420A">
              <w:rPr>
                <w:rFonts w:ascii="Times New Roman" w:hAnsi="Times New Roman"/>
                <w:lang w:val="kk-KZ"/>
              </w:rPr>
              <w:t>Evertz</w:t>
            </w:r>
            <w:r>
              <w:rPr>
                <w:rFonts w:ascii="Times New Roman" w:hAnsi="Times New Roman"/>
                <w:lang w:val="kk-KZ"/>
              </w:rPr>
              <w:t xml:space="preserve"> 5</w:t>
            </w:r>
            <w:r w:rsidRPr="00B2420A">
              <w:rPr>
                <w:rFonts w:ascii="Times New Roman" w:hAnsi="Times New Roman"/>
                <w:lang w:val="kk-KZ"/>
              </w:rPr>
              <w:t xml:space="preserve">00FR </w:t>
            </w:r>
            <w:r>
              <w:rPr>
                <w:rFonts w:ascii="Times New Roman" w:hAnsi="Times New Roman"/>
                <w:lang w:val="kk-KZ"/>
              </w:rPr>
              <w:t>қоржынына орнату үшін арналған</w:t>
            </w:r>
            <w:r w:rsidRPr="00B2420A">
              <w:rPr>
                <w:rFonts w:ascii="Times New Roman" w:hAnsi="Times New Roman"/>
                <w:lang w:val="kk-KZ"/>
              </w:rPr>
              <w:t xml:space="preserve">. </w:t>
            </w:r>
          </w:p>
          <w:p w:rsidR="004719E7" w:rsidRDefault="004719E7" w:rsidP="00241AE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Сигналды күшейткіш картасында 2 жұмыс режимі болуы тиіс:</w:t>
            </w:r>
          </w:p>
          <w:p w:rsidR="004719E7" w:rsidRPr="00B2420A" w:rsidRDefault="004719E7" w:rsidP="00241AE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2420A">
              <w:rPr>
                <w:rFonts w:ascii="Times New Roman" w:hAnsi="Times New Roman"/>
                <w:lang w:val="kk-KZ"/>
              </w:rPr>
              <w:t xml:space="preserve">а) 1 </w:t>
            </w:r>
            <w:r>
              <w:rPr>
                <w:rFonts w:ascii="Times New Roman" w:hAnsi="Times New Roman"/>
                <w:lang w:val="kk-KZ"/>
              </w:rPr>
              <w:t>кіріс</w:t>
            </w:r>
            <w:r w:rsidRPr="00B2420A">
              <w:rPr>
                <w:rFonts w:ascii="Times New Roman" w:hAnsi="Times New Roman"/>
                <w:lang w:val="kk-KZ"/>
              </w:rPr>
              <w:t xml:space="preserve"> и 8 </w:t>
            </w:r>
            <w:r>
              <w:rPr>
                <w:rFonts w:ascii="Times New Roman" w:hAnsi="Times New Roman"/>
                <w:lang w:val="kk-KZ"/>
              </w:rPr>
              <w:t>шығыс</w:t>
            </w:r>
            <w:r w:rsidRPr="00B2420A">
              <w:rPr>
                <w:rFonts w:ascii="Times New Roman" w:hAnsi="Times New Roman"/>
                <w:lang w:val="kk-KZ"/>
              </w:rPr>
              <w:t>;</w:t>
            </w:r>
          </w:p>
          <w:p w:rsidR="004719E7" w:rsidRPr="00B2420A" w:rsidRDefault="004719E7" w:rsidP="00241AE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2420A">
              <w:rPr>
                <w:rFonts w:ascii="Times New Roman" w:hAnsi="Times New Roman"/>
                <w:lang w:val="kk-KZ"/>
              </w:rPr>
              <w:t xml:space="preserve">б) 2 </w:t>
            </w:r>
            <w:r>
              <w:rPr>
                <w:rFonts w:ascii="Times New Roman" w:hAnsi="Times New Roman"/>
                <w:lang w:val="kk-KZ"/>
              </w:rPr>
              <w:t>кіріс</w:t>
            </w:r>
            <w:r w:rsidRPr="00B2420A">
              <w:rPr>
                <w:rFonts w:ascii="Times New Roman" w:hAnsi="Times New Roman"/>
                <w:lang w:val="kk-KZ"/>
              </w:rPr>
              <w:t xml:space="preserve"> и 4 </w:t>
            </w:r>
            <w:r>
              <w:rPr>
                <w:rFonts w:ascii="Times New Roman" w:hAnsi="Times New Roman"/>
                <w:lang w:val="kk-KZ"/>
              </w:rPr>
              <w:t>шығыс</w:t>
            </w:r>
            <w:r w:rsidRPr="00B2420A">
              <w:rPr>
                <w:rFonts w:ascii="Times New Roman" w:hAnsi="Times New Roman"/>
                <w:lang w:val="kk-KZ"/>
              </w:rPr>
              <w:t>.</w:t>
            </w:r>
          </w:p>
          <w:p w:rsidR="004719E7" w:rsidRDefault="004719E7" w:rsidP="00241AE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 w:rsidRPr="00B2420A">
              <w:rPr>
                <w:rFonts w:ascii="Times New Roman" w:hAnsi="Times New Roman"/>
                <w:lang w:val="kk-KZ"/>
              </w:rPr>
              <w:t>DVB-ASI</w:t>
            </w:r>
            <w:r>
              <w:rPr>
                <w:rFonts w:ascii="Times New Roman" w:hAnsi="Times New Roman"/>
                <w:lang w:val="kk-KZ"/>
              </w:rPr>
              <w:t xml:space="preserve"> арналған тұйықтағышпен таңдалатын жүйе</w:t>
            </w:r>
          </w:p>
          <w:p w:rsidR="004719E7" w:rsidRDefault="004719E7" w:rsidP="00241AE3">
            <w:pPr>
              <w:rPr>
                <w:rFonts w:ascii="Times New Roman" w:hAnsi="Times New Roman"/>
                <w:lang w:val="kk-KZ"/>
              </w:rPr>
            </w:pPr>
            <w:r w:rsidRPr="00A57834">
              <w:rPr>
                <w:rFonts w:ascii="Times New Roman" w:hAnsi="Times New Roman"/>
                <w:lang w:val="kk-KZ"/>
              </w:rPr>
              <w:t>VistaLINK</w:t>
            </w:r>
            <w:r>
              <w:rPr>
                <w:rFonts w:ascii="Times New Roman" w:hAnsi="Times New Roman"/>
                <w:lang w:val="kk-KZ"/>
              </w:rPr>
              <w:t xml:space="preserve"> қолдана отырып; </w:t>
            </w:r>
            <w:r w:rsidRPr="00014E63">
              <w:rPr>
                <w:rFonts w:ascii="Times New Roman" w:hAnsi="Times New Roman"/>
                <w:lang w:val="kk-KZ"/>
              </w:rPr>
              <w:t>SNMP</w:t>
            </w:r>
            <w:r>
              <w:rPr>
                <w:rFonts w:ascii="Times New Roman" w:hAnsi="Times New Roman"/>
                <w:lang w:val="kk-KZ"/>
              </w:rPr>
              <w:t xml:space="preserve"> арқылы қашықтан бақылау, басқару және конфигурациялау мүмкіндігі үшін </w:t>
            </w:r>
            <w:r w:rsidRPr="00A57834">
              <w:rPr>
                <w:rFonts w:ascii="Times New Roman" w:hAnsi="Times New Roman"/>
                <w:lang w:val="kk-KZ"/>
              </w:rPr>
              <w:t>VistaLINK PRO</w:t>
            </w:r>
            <w:r>
              <w:rPr>
                <w:rFonts w:ascii="Times New Roman" w:hAnsi="Times New Roman"/>
                <w:lang w:val="kk-KZ"/>
              </w:rPr>
              <w:t xml:space="preserve"> жүйесімен интеграция.</w:t>
            </w:r>
          </w:p>
          <w:p w:rsidR="004719E7" w:rsidRPr="00B2420A" w:rsidRDefault="004719E7" w:rsidP="00241AE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Кірістер: </w:t>
            </w:r>
            <w:r w:rsidRPr="00B2420A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 xml:space="preserve">-ден кем емес </w:t>
            </w:r>
            <w:r w:rsidRPr="00B2420A">
              <w:rPr>
                <w:rFonts w:ascii="Times New Roman" w:hAnsi="Times New Roman"/>
                <w:lang w:val="kk-KZ"/>
              </w:rPr>
              <w:t>BNC (IEC 61169-8</w:t>
            </w:r>
            <w:r>
              <w:rPr>
                <w:rFonts w:ascii="Times New Roman" w:hAnsi="Times New Roman"/>
                <w:lang w:val="kk-KZ"/>
              </w:rPr>
              <w:t>) ағытпалары</w:t>
            </w:r>
          </w:p>
          <w:p w:rsidR="004719E7" w:rsidRPr="00B2420A" w:rsidRDefault="004719E7" w:rsidP="00241AE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Шығыстар: </w:t>
            </w:r>
            <w:r w:rsidRPr="00B2420A">
              <w:rPr>
                <w:rFonts w:ascii="Times New Roman" w:hAnsi="Times New Roman"/>
                <w:lang w:val="kk-KZ"/>
              </w:rPr>
              <w:t>8</w:t>
            </w:r>
            <w:r>
              <w:rPr>
                <w:rFonts w:ascii="Times New Roman" w:hAnsi="Times New Roman"/>
                <w:lang w:val="kk-KZ"/>
              </w:rPr>
              <w:t>-ден кем емес</w:t>
            </w:r>
            <w:r w:rsidRPr="00B2420A">
              <w:rPr>
                <w:rFonts w:ascii="Times New Roman" w:hAnsi="Times New Roman"/>
                <w:lang w:val="kk-KZ"/>
              </w:rPr>
              <w:t xml:space="preserve"> BNC (IEC 61169-8)</w:t>
            </w:r>
            <w:r>
              <w:rPr>
                <w:rFonts w:ascii="Times New Roman" w:hAnsi="Times New Roman"/>
                <w:lang w:val="kk-KZ"/>
              </w:rPr>
              <w:t xml:space="preserve"> ағытпалары.</w:t>
            </w:r>
          </w:p>
          <w:p w:rsidR="004719E7" w:rsidRPr="005860CA" w:rsidRDefault="004719E7" w:rsidP="0024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Кернеуі:</w:t>
            </w:r>
            <w:r w:rsidRPr="005860CA">
              <w:rPr>
                <w:rFonts w:ascii="Times New Roman" w:hAnsi="Times New Roman" w:cs="Times New Roman"/>
                <w:lang w:val="kk-KZ"/>
              </w:rPr>
              <w:t>12В</w:t>
            </w:r>
            <w:r>
              <w:rPr>
                <w:rFonts w:ascii="Times New Roman" w:hAnsi="Times New Roman" w:cs="Times New Roman"/>
                <w:lang w:val="kk-KZ"/>
              </w:rPr>
              <w:t>-тен</w:t>
            </w:r>
            <w:r w:rsidRPr="005860CA">
              <w:rPr>
                <w:rFonts w:ascii="Times New Roman" w:hAnsi="Times New Roman" w:cs="Times New Roman"/>
                <w:lang w:val="kk-KZ"/>
              </w:rPr>
              <w:t xml:space="preserve"> артық емес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719E7" w:rsidRDefault="004719E7" w:rsidP="0024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</w:t>
            </w:r>
            <w:r w:rsidRPr="005860CA">
              <w:rPr>
                <w:rFonts w:ascii="Times New Roman" w:hAnsi="Times New Roman" w:cs="Times New Roman"/>
                <w:lang w:val="kk-KZ"/>
              </w:rPr>
              <w:t>нергия тұтынуы</w:t>
            </w:r>
            <w:r>
              <w:rPr>
                <w:rFonts w:ascii="Times New Roman" w:hAnsi="Times New Roman" w:cs="Times New Roman"/>
                <w:lang w:val="kk-KZ"/>
              </w:rPr>
              <w:t>:</w:t>
            </w:r>
            <w:r w:rsidRPr="005860CA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6 Вт-тан</w:t>
            </w:r>
            <w:r w:rsidRPr="005860CA">
              <w:rPr>
                <w:rFonts w:ascii="Times New Roman" w:hAnsi="Times New Roman" w:cs="Times New Roman"/>
                <w:lang w:val="kk-KZ"/>
              </w:rPr>
              <w:t xml:space="preserve"> артық емес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719E7" w:rsidRDefault="004719E7" w:rsidP="00241AE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Келесі стандарттарды қолдауы тиіс</w:t>
            </w:r>
            <w:r w:rsidRPr="00435523">
              <w:rPr>
                <w:rFonts w:ascii="Times New Roman" w:hAnsi="Times New Roman" w:cs="Times New Roman"/>
                <w:lang w:val="kk-KZ"/>
              </w:rPr>
              <w:t>: SMPTE ST 292-1</w:t>
            </w:r>
            <w:r>
              <w:rPr>
                <w:rFonts w:ascii="Times New Roman" w:hAnsi="Times New Roman" w:cs="Times New Roman"/>
                <w:lang w:val="kk-KZ"/>
              </w:rPr>
              <w:t xml:space="preserve"> (1,5 Гбит/с), SMPTE ST 259 (</w:t>
            </w:r>
            <w:r w:rsidRPr="00435523">
              <w:rPr>
                <w:rFonts w:ascii="Times New Roman" w:hAnsi="Times New Roman" w:cs="Times New Roman"/>
                <w:lang w:val="kk-KZ"/>
              </w:rPr>
              <w:t>143</w:t>
            </w:r>
            <w:r>
              <w:rPr>
                <w:rFonts w:ascii="Times New Roman" w:hAnsi="Times New Roman" w:cs="Times New Roman"/>
                <w:lang w:val="kk-KZ"/>
              </w:rPr>
              <w:t>-тен 360 Мбит/с ке дейін</w:t>
            </w:r>
            <w:r w:rsidRPr="00435523">
              <w:rPr>
                <w:rFonts w:ascii="Times New Roman" w:hAnsi="Times New Roman" w:cs="Times New Roman"/>
                <w:lang w:val="kk-KZ"/>
              </w:rPr>
              <w:t xml:space="preserve">), SMPTE </w:t>
            </w:r>
            <w:r>
              <w:rPr>
                <w:rFonts w:ascii="Times New Roman" w:hAnsi="Times New Roman" w:cs="Times New Roman"/>
                <w:lang w:val="kk-KZ"/>
              </w:rPr>
              <w:t>ST 344 (540 Мбит/с), DVB-ASI немесе</w:t>
            </w:r>
            <w:r w:rsidRPr="00435523">
              <w:rPr>
                <w:rFonts w:ascii="Times New Roman" w:hAnsi="Times New Roman" w:cs="Times New Roman"/>
                <w:lang w:val="kk-KZ"/>
              </w:rPr>
              <w:t xml:space="preserve"> SMPTE ST 310 ( 19,4 Мбит/с). ) </w:t>
            </w:r>
            <w:r>
              <w:rPr>
                <w:rFonts w:ascii="Times New Roman" w:hAnsi="Times New Roman" w:cs="Times New Roman"/>
                <w:lang w:val="kk-KZ"/>
              </w:rPr>
              <w:t xml:space="preserve">немесе кез келген SDI сигналы 143 Мбит/с-тен </w:t>
            </w:r>
            <w:r w:rsidRPr="00435523">
              <w:rPr>
                <w:rFonts w:ascii="Times New Roman" w:hAnsi="Times New Roman" w:cs="Times New Roman"/>
                <w:lang w:val="kk-KZ"/>
              </w:rPr>
              <w:t>1,5 Гбит/с</w:t>
            </w:r>
            <w:r>
              <w:rPr>
                <w:rFonts w:ascii="Times New Roman" w:hAnsi="Times New Roman" w:cs="Times New Roman"/>
                <w:lang w:val="kk-KZ"/>
              </w:rPr>
              <w:t>-ке дейінгі аралықта.</w:t>
            </w:r>
          </w:p>
          <w:p w:rsidR="004719E7" w:rsidRPr="00B5319B" w:rsidRDefault="004719E7" w:rsidP="00241AE3">
            <w:pPr>
              <w:rPr>
                <w:rFonts w:ascii="Times New Roman" w:hAnsi="Times New Roman" w:cs="Times New Roman"/>
                <w:lang w:val="kk-KZ"/>
              </w:rPr>
            </w:pPr>
            <w:r w:rsidRPr="00B5319B">
              <w:rPr>
                <w:rFonts w:ascii="Times New Roman" w:hAnsi="Times New Roman" w:cs="Times New Roman"/>
                <w:lang w:val="kk-KZ"/>
              </w:rPr>
              <w:t xml:space="preserve">Аукцион </w:t>
            </w:r>
            <w:r>
              <w:rPr>
                <w:rFonts w:ascii="Times New Roman" w:hAnsi="Times New Roman" w:cs="Times New Roman"/>
                <w:lang w:val="kk-KZ"/>
              </w:rPr>
              <w:t>құрамында Әлеуетті Өнім беруші</w:t>
            </w:r>
            <w:r w:rsidRPr="00B5319B">
              <w:rPr>
                <w:rFonts w:ascii="Times New Roman" w:hAnsi="Times New Roman" w:cs="Times New Roman"/>
                <w:lang w:val="kk-KZ"/>
              </w:rPr>
              <w:t xml:space="preserve"> жабдықты өндірушіден немесе оның ресми өкілінен (ди</w:t>
            </w:r>
            <w:r>
              <w:rPr>
                <w:rFonts w:ascii="Times New Roman" w:hAnsi="Times New Roman" w:cs="Times New Roman"/>
                <w:lang w:val="kk-KZ"/>
              </w:rPr>
              <w:t>лерден немесе дистрибьютордан) Әлеуетті Өнім берушінің</w:t>
            </w:r>
            <w:r w:rsidRPr="00B5319B">
              <w:rPr>
                <w:rFonts w:ascii="Times New Roman" w:hAnsi="Times New Roman" w:cs="Times New Roman"/>
                <w:lang w:val="kk-KZ"/>
              </w:rPr>
              <w:t xml:space="preserve"> техникалық </w:t>
            </w:r>
            <w:r>
              <w:rPr>
                <w:rFonts w:ascii="Times New Roman" w:hAnsi="Times New Roman" w:cs="Times New Roman"/>
                <w:lang w:val="kk-KZ"/>
              </w:rPr>
              <w:t>ерекшелігінде</w:t>
            </w:r>
            <w:r w:rsidRPr="00B5319B">
              <w:rPr>
                <w:rFonts w:ascii="Times New Roman" w:hAnsi="Times New Roman" w:cs="Times New Roman"/>
                <w:lang w:val="kk-KZ"/>
              </w:rPr>
              <w:t xml:space="preserve"> көрсетілген авторизация хатын ұсынуы </w:t>
            </w:r>
            <w:r>
              <w:rPr>
                <w:rFonts w:ascii="Times New Roman" w:hAnsi="Times New Roman" w:cs="Times New Roman"/>
                <w:lang w:val="kk-KZ"/>
              </w:rPr>
              <w:t>тиіс</w:t>
            </w:r>
            <w:r w:rsidRPr="00B5319B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4719E7" w:rsidRPr="00400B10" w:rsidRDefault="004719E7" w:rsidP="00241AE3">
            <w:pPr>
              <w:rPr>
                <w:rFonts w:ascii="Times New Roman" w:hAnsi="Times New Roman" w:cs="Times New Roman"/>
                <w:lang w:val="kk-KZ"/>
              </w:rPr>
            </w:pPr>
            <w:r w:rsidRPr="00D84797">
              <w:rPr>
                <w:rFonts w:ascii="Times New Roman" w:hAnsi="Times New Roman" w:cs="Times New Roman"/>
                <w:lang w:val="kk-KZ"/>
              </w:rPr>
              <w:t>Тауарды жеткізу кезінде, егер экспедиторлық компанияның өкілі жеткізетін болса, онда оның Әлеуетті өнім берушінің мүдделерін білдіру құқығына сенімхаты болуы қажет..</w:t>
            </w:r>
          </w:p>
        </w:tc>
      </w:tr>
      <w:tr w:rsidR="004719E7" w:rsidRPr="00B5319B" w:rsidTr="00241AE3">
        <w:tc>
          <w:tcPr>
            <w:tcW w:w="425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9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Байланысты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қызметтер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монтаждау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іске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дайындау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lastRenderedPageBreak/>
              <w:t>тексеру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сынау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25" w:type="dxa"/>
          </w:tcPr>
          <w:p w:rsidR="004719E7" w:rsidRPr="00400B10" w:rsidRDefault="004719E7" w:rsidP="00241AE3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719E7" w:rsidRPr="00400B10" w:rsidTr="00241AE3">
        <w:tc>
          <w:tcPr>
            <w:tcW w:w="425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99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5925" w:type="dxa"/>
          </w:tcPr>
          <w:p w:rsidR="004719E7" w:rsidRPr="00400B10" w:rsidRDefault="004719E7" w:rsidP="00241AE3">
            <w:pPr>
              <w:rPr>
                <w:rFonts w:ascii="Times New Roman" w:hAnsi="Times New Roman" w:cs="Times New Roman"/>
              </w:rPr>
            </w:pPr>
          </w:p>
        </w:tc>
      </w:tr>
    </w:tbl>
    <w:p w:rsidR="0098128F" w:rsidRDefault="0098128F">
      <w:bookmarkStart w:id="0" w:name="_GoBack"/>
      <w:bookmarkEnd w:id="0"/>
    </w:p>
    <w:sectPr w:rsidR="009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E7"/>
    <w:rsid w:val="004719E7"/>
    <w:rsid w:val="0098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19E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19E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2022-03-02T06:30:00Z</dcterms:created>
  <dcterms:modified xsi:type="dcterms:W3CDTF">2022-03-02T06:30:00Z</dcterms:modified>
</cp:coreProperties>
</file>