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FC" w:rsidRDefault="009570FC" w:rsidP="009570FC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ТЕХНИКАЛЫҚ ЕРЕКШЕЛІГІ</w:t>
      </w:r>
    </w:p>
    <w:p w:rsidR="009570FC" w:rsidRPr="00400B10" w:rsidRDefault="009570FC" w:rsidP="009570FC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999"/>
        <w:gridCol w:w="5925"/>
      </w:tblGrid>
      <w:tr w:rsidR="009570FC" w:rsidRPr="00400B10" w:rsidTr="000903BE">
        <w:tc>
          <w:tcPr>
            <w:tcW w:w="425" w:type="dxa"/>
          </w:tcPr>
          <w:p w:rsidR="009570FC" w:rsidRPr="00400B10" w:rsidRDefault="009570FC" w:rsidP="000903BE">
            <w:pPr>
              <w:rPr>
                <w:rFonts w:ascii="Times New Roman" w:hAnsi="Times New Roman" w:cs="Times New Roman"/>
                <w:b/>
              </w:rPr>
            </w:pPr>
            <w:r w:rsidRPr="00400B1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99" w:type="dxa"/>
          </w:tcPr>
          <w:p w:rsidR="009570FC" w:rsidRPr="00400B10" w:rsidRDefault="009570FC" w:rsidP="000903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Бө</w:t>
            </w:r>
            <w:proofErr w:type="gramStart"/>
            <w:r w:rsidRPr="00400B10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400B10">
              <w:rPr>
                <w:rFonts w:ascii="Times New Roman" w:hAnsi="Times New Roman" w:cs="Times New Roman"/>
                <w:b/>
              </w:rPr>
              <w:t>імі</w:t>
            </w:r>
            <w:proofErr w:type="spellEnd"/>
          </w:p>
        </w:tc>
        <w:tc>
          <w:tcPr>
            <w:tcW w:w="5925" w:type="dxa"/>
          </w:tcPr>
          <w:p w:rsidR="009570FC" w:rsidRPr="00400B10" w:rsidRDefault="009570FC" w:rsidP="000903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  <w:b/>
                <w:lang w:val="kk-KZ"/>
              </w:rPr>
              <w:t>ы</w:t>
            </w:r>
          </w:p>
        </w:tc>
      </w:tr>
      <w:tr w:rsidR="009570FC" w:rsidRPr="0049795F" w:rsidTr="000903BE">
        <w:tc>
          <w:tcPr>
            <w:tcW w:w="425" w:type="dxa"/>
          </w:tcPr>
          <w:p w:rsidR="009570FC" w:rsidRPr="00400B10" w:rsidRDefault="009570FC" w:rsidP="000903BE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9" w:type="dxa"/>
          </w:tcPr>
          <w:p w:rsidR="009570FC" w:rsidRPr="00400B10" w:rsidRDefault="009570FC" w:rsidP="000903B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Тауардың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</w:p>
        </w:tc>
        <w:tc>
          <w:tcPr>
            <w:tcW w:w="5925" w:type="dxa"/>
          </w:tcPr>
          <w:p w:rsidR="009570FC" w:rsidRPr="008A6565" w:rsidRDefault="009570FC" w:rsidP="000903B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Аудиомонтаж бағдарламасы</w:t>
            </w:r>
          </w:p>
        </w:tc>
      </w:tr>
      <w:tr w:rsidR="009570FC" w:rsidRPr="00400B10" w:rsidTr="000903BE">
        <w:tc>
          <w:tcPr>
            <w:tcW w:w="425" w:type="dxa"/>
          </w:tcPr>
          <w:p w:rsidR="009570FC" w:rsidRPr="00400B10" w:rsidRDefault="009570FC" w:rsidP="000903BE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9" w:type="dxa"/>
          </w:tcPr>
          <w:p w:rsidR="009570FC" w:rsidRPr="00400B10" w:rsidRDefault="009570FC" w:rsidP="000903BE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ал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алуды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нормалау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ескеріле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отырып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етілетін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пайдаланушылық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25" w:type="dxa"/>
          </w:tcPr>
          <w:p w:rsidR="009570FC" w:rsidRPr="00400B10" w:rsidRDefault="009570FC" w:rsidP="000903BE">
            <w:pPr>
              <w:rPr>
                <w:rFonts w:ascii="Times New Roman" w:hAnsi="Times New Roman" w:cs="Times New Roman"/>
              </w:rPr>
            </w:pPr>
          </w:p>
        </w:tc>
      </w:tr>
      <w:tr w:rsidR="009570FC" w:rsidRPr="00400B10" w:rsidTr="000903BE">
        <w:tc>
          <w:tcPr>
            <w:tcW w:w="425" w:type="dxa"/>
          </w:tcPr>
          <w:p w:rsidR="009570FC" w:rsidRPr="00400B10" w:rsidRDefault="009570FC" w:rsidP="000903BE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9" w:type="dxa"/>
          </w:tcPr>
          <w:p w:rsidR="009570FC" w:rsidRPr="00400B10" w:rsidRDefault="009570FC" w:rsidP="000903BE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Шыққан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жылы</w:t>
            </w:r>
            <w:proofErr w:type="spellEnd"/>
          </w:p>
        </w:tc>
        <w:tc>
          <w:tcPr>
            <w:tcW w:w="5925" w:type="dxa"/>
          </w:tcPr>
          <w:p w:rsidR="009570FC" w:rsidRPr="00400B10" w:rsidRDefault="009570FC" w:rsidP="00090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proofErr w:type="spellStart"/>
            <w:r>
              <w:rPr>
                <w:rFonts w:ascii="Times New Roman" w:hAnsi="Times New Roman" w:cs="Times New Roman"/>
              </w:rPr>
              <w:t>жылдан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емес</w:t>
            </w:r>
            <w:proofErr w:type="spellEnd"/>
          </w:p>
        </w:tc>
      </w:tr>
      <w:tr w:rsidR="009570FC" w:rsidRPr="00400B10" w:rsidTr="000903BE">
        <w:tc>
          <w:tcPr>
            <w:tcW w:w="425" w:type="dxa"/>
          </w:tcPr>
          <w:p w:rsidR="009570FC" w:rsidRPr="00400B10" w:rsidRDefault="009570FC" w:rsidP="000903BE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9" w:type="dxa"/>
          </w:tcPr>
          <w:p w:rsidR="009570FC" w:rsidRPr="00400B10" w:rsidRDefault="009570FC" w:rsidP="000903BE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Кепілді</w:t>
            </w:r>
            <w:proofErr w:type="gramStart"/>
            <w:r w:rsidRPr="00400B10">
              <w:rPr>
                <w:rFonts w:ascii="Times New Roman" w:hAnsi="Times New Roman" w:cs="Times New Roman"/>
              </w:rPr>
              <w:t>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мерз</w:t>
            </w:r>
            <w:proofErr w:type="gramEnd"/>
            <w:r w:rsidRPr="00400B10">
              <w:rPr>
                <w:rFonts w:ascii="Times New Roman" w:hAnsi="Times New Roman" w:cs="Times New Roman"/>
              </w:rPr>
              <w:t>імі</w:t>
            </w:r>
            <w:proofErr w:type="spellEnd"/>
            <w:r w:rsidRPr="00400B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B10">
              <w:rPr>
                <w:rFonts w:ascii="Times New Roman" w:hAnsi="Times New Roman" w:cs="Times New Roman"/>
              </w:rPr>
              <w:t>(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айлар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25" w:type="dxa"/>
          </w:tcPr>
          <w:p w:rsidR="009570FC" w:rsidRPr="008A6565" w:rsidRDefault="009570FC" w:rsidP="000903B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9570FC" w:rsidRPr="00CD4758" w:rsidTr="000903BE">
        <w:tc>
          <w:tcPr>
            <w:tcW w:w="425" w:type="dxa"/>
          </w:tcPr>
          <w:p w:rsidR="009570FC" w:rsidRPr="00400B10" w:rsidRDefault="009570FC" w:rsidP="000903BE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9" w:type="dxa"/>
          </w:tcPr>
          <w:p w:rsidR="009570FC" w:rsidRPr="00400B10" w:rsidRDefault="009570FC" w:rsidP="000903BE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өнімділігі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proofErr w:type="gramStart"/>
            <w:r w:rsidRPr="00400B10">
              <w:rPr>
                <w:rFonts w:ascii="Times New Roman" w:hAnsi="Times New Roman" w:cs="Times New Roman"/>
              </w:rPr>
              <w:t>бас</w:t>
            </w:r>
            <w:proofErr w:type="gramEnd"/>
            <w:r w:rsidRPr="00400B10">
              <w:rPr>
                <w:rFonts w:ascii="Times New Roman" w:hAnsi="Times New Roman" w:cs="Times New Roman"/>
              </w:rPr>
              <w:t>қа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сипаттамаларының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сипатталуы</w:t>
            </w:r>
            <w:proofErr w:type="spellEnd"/>
          </w:p>
        </w:tc>
        <w:tc>
          <w:tcPr>
            <w:tcW w:w="5925" w:type="dxa"/>
          </w:tcPr>
          <w:p w:rsidR="009570FC" w:rsidRDefault="009570FC" w:rsidP="000903B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1D4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Бірнеше аудио тректерді қолдауды, толқын формасының дисплейін, спектрлік анализді қамтитын және дыбыстық мазмұнды құруға, араластыруға, өңдеуге және қалпына келтіруге мүмкіндік беретін аудиомен жұмыс істеуге арналған</w:t>
            </w:r>
            <w:r w:rsidRPr="009572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D4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кешенді құралдар жиынтығы.</w:t>
            </w:r>
          </w:p>
          <w:p w:rsidR="009570FC" w:rsidRDefault="009570FC" w:rsidP="000903B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9570FC" w:rsidRPr="00DE3CB7" w:rsidRDefault="009570FC" w:rsidP="000903BE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DE3CB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Бағдарламаның ерекшеліктері:</w:t>
            </w:r>
          </w:p>
          <w:p w:rsidR="009570FC" w:rsidRDefault="009570FC" w:rsidP="000903B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9570FC" w:rsidRPr="000B4BFB" w:rsidRDefault="009570FC" w:rsidP="000903B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- барлық заманауи аудио кеңейтімдермен жұмыс істеу мүмкіндігі</w:t>
            </w:r>
            <w:r w:rsidRPr="001D4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;</w:t>
            </w:r>
          </w:p>
          <w:p w:rsidR="009570FC" w:rsidRPr="000B4BFB" w:rsidRDefault="009570FC" w:rsidP="000903B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Орналастырылған</w:t>
            </w:r>
            <w:r w:rsidRPr="000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спектр анализаторы</w:t>
            </w:r>
            <w:r w:rsidRPr="001D4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;</w:t>
            </w:r>
          </w:p>
          <w:p w:rsidR="009570FC" w:rsidRPr="000B4BFB" w:rsidRDefault="009570FC" w:rsidP="000903B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- Подкаст жаса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у</w:t>
            </w:r>
            <w:r w:rsidRPr="001D4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;</w:t>
            </w:r>
          </w:p>
          <w:p w:rsidR="009570FC" w:rsidRPr="000B4BFB" w:rsidRDefault="009570FC" w:rsidP="000903B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Қателектерді</w:t>
            </w:r>
            <w:r w:rsidRPr="000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өлшеуіш</w:t>
            </w:r>
            <w:r w:rsidRPr="001D4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;</w:t>
            </w:r>
          </w:p>
          <w:p w:rsidR="009570FC" w:rsidRPr="000B4BFB" w:rsidRDefault="009570FC" w:rsidP="000903B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- Көп диапазонды аудио конвертер</w:t>
            </w:r>
            <w:r w:rsidRPr="001D4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;</w:t>
            </w:r>
          </w:p>
          <w:p w:rsidR="009570FC" w:rsidRPr="000B4BFB" w:rsidRDefault="009570FC" w:rsidP="000903B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- фазалық анализатордың болуы</w:t>
            </w:r>
            <w:r w:rsidRPr="001D4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;</w:t>
            </w:r>
          </w:p>
          <w:p w:rsidR="009570FC" w:rsidRPr="000B4BFB" w:rsidRDefault="009570FC" w:rsidP="000903B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Лицензияның мерзімі: клиенттің лицензиясы 1 жылға</w:t>
            </w:r>
            <w:r w:rsidRPr="001D4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;</w:t>
            </w:r>
          </w:p>
          <w:p w:rsidR="009570FC" w:rsidRPr="000B4BFB" w:rsidRDefault="009570FC" w:rsidP="000903B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Бағдарламалық жасақтама нұсқасы бағдарламаның 2020 жылғы шығарылымынан төмен емес ең заманауи болуы керек</w:t>
            </w:r>
            <w:r w:rsidRPr="001D4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;</w:t>
            </w:r>
          </w:p>
          <w:p w:rsidR="009570FC" w:rsidRPr="000B4BFB" w:rsidRDefault="009570FC" w:rsidP="000903B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-MacOS X 10.13 және жаңа</w:t>
            </w:r>
            <w:r w:rsidRPr="00250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0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нұсқаларын қолдайды.</w:t>
            </w:r>
          </w:p>
          <w:p w:rsidR="009570FC" w:rsidRPr="000B4BFB" w:rsidRDefault="009570FC" w:rsidP="000903B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-Подкаст құру мүмкіндігі</w:t>
            </w:r>
            <w:r w:rsidRPr="001D4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;</w:t>
            </w:r>
          </w:p>
          <w:p w:rsidR="009570FC" w:rsidRPr="000B4BFB" w:rsidRDefault="009570FC" w:rsidP="000903B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- Premiere Pro-ге жобаны импорттау</w:t>
            </w:r>
            <w:r w:rsidRPr="001D4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;</w:t>
            </w:r>
          </w:p>
          <w:p w:rsidR="009570FC" w:rsidRPr="000B4BFB" w:rsidRDefault="009570FC" w:rsidP="000903B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-Soundbooth файлдарын оқыңыз</w:t>
            </w:r>
            <w:r w:rsidRPr="001D4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;</w:t>
            </w:r>
          </w:p>
          <w:p w:rsidR="009570FC" w:rsidRPr="000B4BFB" w:rsidRDefault="009570FC" w:rsidP="000903B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- Бейне форматтарын қолдауға арналған кеңейтімдер</w:t>
            </w:r>
            <w:r w:rsidRPr="001D4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;</w:t>
            </w:r>
          </w:p>
          <w:p w:rsidR="009570FC" w:rsidRPr="001D4C3E" w:rsidRDefault="009570FC" w:rsidP="000903B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B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- Dolby Digital</w:t>
            </w:r>
            <w:r w:rsidRPr="001D4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;</w:t>
            </w:r>
          </w:p>
          <w:p w:rsidR="009570FC" w:rsidRPr="001D4C3E" w:rsidRDefault="009570FC" w:rsidP="000903BE">
            <w:pPr>
              <w:pStyle w:val="HTM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KZ"/>
              </w:rPr>
            </w:pPr>
          </w:p>
        </w:tc>
      </w:tr>
      <w:tr w:rsidR="009570FC" w:rsidRPr="0049795F" w:rsidTr="000903BE">
        <w:tc>
          <w:tcPr>
            <w:tcW w:w="425" w:type="dxa"/>
          </w:tcPr>
          <w:p w:rsidR="009570FC" w:rsidRPr="00400B10" w:rsidRDefault="009570FC" w:rsidP="000903BE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9" w:type="dxa"/>
          </w:tcPr>
          <w:p w:rsidR="009570FC" w:rsidRPr="00400B10" w:rsidRDefault="009570FC" w:rsidP="000903BE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Байланысты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қызметтер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) (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монтаждау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іске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қосу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дайындау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тексеру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сынау</w:t>
            </w:r>
            <w:proofErr w:type="spellEnd"/>
            <w:r w:rsidRPr="00400B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25" w:type="dxa"/>
          </w:tcPr>
          <w:p w:rsidR="009570FC" w:rsidRPr="00255337" w:rsidRDefault="009570FC" w:rsidP="000903BE">
            <w:pPr>
              <w:rPr>
                <w:rFonts w:ascii="Times New Roman" w:hAnsi="Times New Roman" w:cs="Times New Roman"/>
                <w:lang w:val="kk-KZ"/>
              </w:rPr>
            </w:pPr>
            <w:r w:rsidRPr="00907D7E">
              <w:rPr>
                <w:rFonts w:ascii="Times New Roman" w:eastAsia="Calibri" w:hAnsi="Times New Roman" w:cs="Times New Roman"/>
                <w:lang w:val="kk-KZ"/>
              </w:rPr>
              <w:t>Өнім беруші топ ішінде лицензияларды беру құқығын, жұмыс тобын (атауы бар қолданушылар)  орталықтандырылған басқару үшін Admin Console бағдарламалық қамтамасыз етуге қол жетімділікпен қамтамасыз ету керек.</w:t>
            </w:r>
            <w:r w:rsidRPr="00255337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  <w:p w:rsidR="009570FC" w:rsidRPr="00400B10" w:rsidRDefault="009570FC" w:rsidP="00090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570FC" w:rsidRPr="00400B10" w:rsidTr="000903BE">
        <w:tc>
          <w:tcPr>
            <w:tcW w:w="425" w:type="dxa"/>
          </w:tcPr>
          <w:p w:rsidR="009570FC" w:rsidRPr="00400B10" w:rsidRDefault="009570FC" w:rsidP="000903BE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9" w:type="dxa"/>
          </w:tcPr>
          <w:p w:rsidR="009570FC" w:rsidRPr="00400B10" w:rsidRDefault="009570FC" w:rsidP="000903BE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Орындаушы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жеңімпаз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00B10">
              <w:rPr>
                <w:rFonts w:ascii="Times New Roman" w:hAnsi="Times New Roman" w:cs="Times New Roman"/>
              </w:rPr>
              <w:t>деп</w:t>
            </w:r>
            <w:proofErr w:type="spellEnd"/>
            <w:proofErr w:type="gram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lastRenderedPageBreak/>
              <w:t>анықталған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орындаушыға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қосымша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онымен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шарт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жасасу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)(</w:t>
            </w:r>
            <w:proofErr w:type="spellStart"/>
            <w:r w:rsidRPr="00400B10">
              <w:rPr>
                <w:rFonts w:ascii="Times New Roman" w:hAnsi="Times New Roman" w:cs="Times New Roman"/>
              </w:rPr>
              <w:t>Әлеуетті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берушіні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көрсетілген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мәліметтерді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көрсетпегені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бермегені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үшін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қабылдамауға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жол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берілмейді</w:t>
            </w:r>
            <w:proofErr w:type="spellEnd"/>
          </w:p>
        </w:tc>
        <w:tc>
          <w:tcPr>
            <w:tcW w:w="5925" w:type="dxa"/>
          </w:tcPr>
          <w:p w:rsidR="009570FC" w:rsidRPr="00400B10" w:rsidRDefault="009570FC" w:rsidP="000903BE">
            <w:pPr>
              <w:rPr>
                <w:rFonts w:ascii="Times New Roman" w:hAnsi="Times New Roman" w:cs="Times New Roman"/>
              </w:rPr>
            </w:pPr>
          </w:p>
        </w:tc>
      </w:tr>
    </w:tbl>
    <w:p w:rsidR="009570FC" w:rsidRPr="00635D72" w:rsidRDefault="009570FC" w:rsidP="009570FC">
      <w:pPr>
        <w:pStyle w:val="a4"/>
        <w:jc w:val="center"/>
        <w:rPr>
          <w:rFonts w:ascii="Times New Roman" w:hAnsi="Times New Roman" w:cs="Times New Roman"/>
          <w:b/>
        </w:rPr>
      </w:pPr>
    </w:p>
    <w:p w:rsidR="00BC0107" w:rsidRDefault="00BC0107">
      <w:bookmarkStart w:id="0" w:name="_GoBack"/>
      <w:bookmarkEnd w:id="0"/>
    </w:p>
    <w:sectPr w:rsidR="00BC0107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FC"/>
    <w:rsid w:val="009570FC"/>
    <w:rsid w:val="00BC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70FC"/>
    <w:pPr>
      <w:spacing w:after="0" w:line="240" w:lineRule="auto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57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570F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70FC"/>
    <w:pPr>
      <w:spacing w:after="0" w:line="240" w:lineRule="auto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57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570F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2021-11-26T09:31:00Z</dcterms:created>
  <dcterms:modified xsi:type="dcterms:W3CDTF">2021-11-26T09:31:00Z</dcterms:modified>
</cp:coreProperties>
</file>